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6ADC" w14:textId="77777777" w:rsidR="00433AD9" w:rsidRPr="004D3716" w:rsidRDefault="00433AD9" w:rsidP="00433AD9">
      <w:pPr>
        <w:jc w:val="center"/>
      </w:pPr>
      <w:r w:rsidRPr="004D3716">
        <w:rPr>
          <w:noProof/>
          <w:lang w:eastAsia="uk-UA"/>
        </w:rPr>
        <w:drawing>
          <wp:inline distT="0" distB="0" distL="0" distR="0" wp14:anchorId="69D5EC91" wp14:editId="4EE16BDD">
            <wp:extent cx="554355" cy="76835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56299" w14:textId="77777777" w:rsidR="00433AD9" w:rsidRPr="004D3716" w:rsidRDefault="00433AD9" w:rsidP="00433AD9">
      <w:pPr>
        <w:pStyle w:val="2"/>
        <w:spacing w:line="360" w:lineRule="auto"/>
        <w:rPr>
          <w:rFonts w:ascii="AcademyACTT" w:hAnsi="AcademyACTT" w:cs="AcademyACTT"/>
          <w:sz w:val="28"/>
          <w:szCs w:val="28"/>
        </w:rPr>
      </w:pPr>
      <w:r w:rsidRPr="004D3716">
        <w:rPr>
          <w:rFonts w:ascii="AcademyACTT" w:hAnsi="AcademyACTT" w:cs="AcademyACTT"/>
          <w:sz w:val="28"/>
          <w:szCs w:val="28"/>
        </w:rPr>
        <w:t>ВОЛОДИМИРСЬКА МІСЬКА РАДА ВОЛИНСЬКОЇ ОБЛАСТІ</w:t>
      </w:r>
    </w:p>
    <w:p w14:paraId="77F457E7" w14:textId="77777777" w:rsidR="00433AD9" w:rsidRPr="004D3716" w:rsidRDefault="00433AD9" w:rsidP="00433AD9">
      <w:pPr>
        <w:pStyle w:val="4"/>
        <w:rPr>
          <w:rFonts w:ascii="Times New Roman" w:hAnsi="Times New Roman" w:cs="Times New Roman"/>
          <w:position w:val="38"/>
        </w:rPr>
      </w:pPr>
      <w:r w:rsidRPr="004D3716">
        <w:rPr>
          <w:rFonts w:ascii="Times New Roman" w:hAnsi="Times New Roman" w:cs="Times New Roman"/>
          <w:position w:val="38"/>
        </w:rPr>
        <w:t>ВИКОНАВЧИЙ КОМІТЕТ</w:t>
      </w:r>
    </w:p>
    <w:p w14:paraId="73DD2E54" w14:textId="77777777" w:rsidR="00433AD9" w:rsidRPr="004D3716" w:rsidRDefault="00433AD9" w:rsidP="00433AD9">
      <w:pPr>
        <w:pStyle w:val="5"/>
        <w:jc w:val="center"/>
        <w:rPr>
          <w:rFonts w:ascii="Times New Roman" w:hAnsi="Times New Roman"/>
          <w:i w:val="0"/>
          <w:iCs w:val="0"/>
          <w:sz w:val="32"/>
          <w:szCs w:val="32"/>
        </w:rPr>
      </w:pPr>
      <w:r w:rsidRPr="004D3716">
        <w:rPr>
          <w:rFonts w:ascii="Times New Roman" w:hAnsi="Times New Roman"/>
          <w:i w:val="0"/>
          <w:iCs w:val="0"/>
          <w:sz w:val="32"/>
          <w:szCs w:val="32"/>
        </w:rPr>
        <w:t>РІШЕННЯ</w:t>
      </w:r>
    </w:p>
    <w:p w14:paraId="07473EA3" w14:textId="0662F4CB" w:rsidR="00433AD9" w:rsidRPr="004D3716" w:rsidRDefault="00B11D11" w:rsidP="00433AD9">
      <w:pPr>
        <w:rPr>
          <w:b/>
          <w:sz w:val="28"/>
          <w:szCs w:val="28"/>
        </w:rPr>
      </w:pPr>
      <w:r>
        <w:rPr>
          <w:b/>
          <w:sz w:val="28"/>
          <w:szCs w:val="28"/>
        </w:rPr>
        <w:t>26.09.2025</w:t>
      </w:r>
      <w:r w:rsidR="00C92A7A" w:rsidRPr="004D3716">
        <w:rPr>
          <w:b/>
          <w:sz w:val="28"/>
          <w:szCs w:val="28"/>
        </w:rPr>
        <w:t xml:space="preserve"> </w:t>
      </w:r>
      <w:r w:rsidR="00DA5B0F" w:rsidRPr="004D3716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>307</w:t>
      </w:r>
    </w:p>
    <w:p w14:paraId="533A98E7" w14:textId="77777777" w:rsidR="00433AD9" w:rsidRPr="00801B82" w:rsidRDefault="00433AD9" w:rsidP="00433AD9">
      <w:r w:rsidRPr="00801B82">
        <w:t>м. Володимир</w:t>
      </w:r>
    </w:p>
    <w:p w14:paraId="0A08BDC6" w14:textId="77777777" w:rsidR="004501CF" w:rsidRPr="004D3716" w:rsidRDefault="004501CF" w:rsidP="00433AD9">
      <w:pPr>
        <w:rPr>
          <w:sz w:val="28"/>
          <w:szCs w:val="28"/>
        </w:rPr>
      </w:pPr>
    </w:p>
    <w:p w14:paraId="0C64FEF8" w14:textId="77777777" w:rsidR="00BD2753" w:rsidRPr="004D3716" w:rsidRDefault="0084336B" w:rsidP="0084336B">
      <w:pPr>
        <w:jc w:val="both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 xml:space="preserve">Про встановлення </w:t>
      </w:r>
      <w:r w:rsidR="004501CF" w:rsidRPr="004D3716">
        <w:rPr>
          <w:b/>
          <w:bCs/>
          <w:sz w:val="28"/>
          <w:szCs w:val="28"/>
        </w:rPr>
        <w:t>т</w:t>
      </w:r>
      <w:r w:rsidRPr="004D3716">
        <w:rPr>
          <w:b/>
          <w:bCs/>
          <w:sz w:val="28"/>
          <w:szCs w:val="28"/>
        </w:rPr>
        <w:t>арифів</w:t>
      </w:r>
    </w:p>
    <w:p w14:paraId="19961FC0" w14:textId="77777777" w:rsidR="00BD2753" w:rsidRPr="004D3716" w:rsidRDefault="0061306E" w:rsidP="0084336B">
      <w:pPr>
        <w:jc w:val="both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>на теплову енергію,</w:t>
      </w:r>
      <w:r w:rsidR="00A97CE3" w:rsidRPr="004D3716">
        <w:rPr>
          <w:b/>
          <w:bCs/>
          <w:sz w:val="28"/>
          <w:szCs w:val="28"/>
        </w:rPr>
        <w:t xml:space="preserve"> </w:t>
      </w:r>
      <w:r w:rsidR="00552A32" w:rsidRPr="004D3716">
        <w:rPr>
          <w:b/>
          <w:bCs/>
          <w:sz w:val="28"/>
          <w:szCs w:val="28"/>
        </w:rPr>
        <w:t>п</w:t>
      </w:r>
      <w:r w:rsidR="0084336B" w:rsidRPr="004D3716">
        <w:rPr>
          <w:b/>
          <w:bCs/>
          <w:sz w:val="28"/>
          <w:szCs w:val="28"/>
        </w:rPr>
        <w:t>ослуг</w:t>
      </w:r>
      <w:r w:rsidR="00376143" w:rsidRPr="004D3716">
        <w:rPr>
          <w:b/>
          <w:bCs/>
          <w:sz w:val="28"/>
          <w:szCs w:val="28"/>
        </w:rPr>
        <w:t>и</w:t>
      </w:r>
      <w:r w:rsidR="0084336B" w:rsidRPr="004D3716">
        <w:rPr>
          <w:b/>
          <w:bCs/>
          <w:sz w:val="28"/>
          <w:szCs w:val="28"/>
        </w:rPr>
        <w:t xml:space="preserve"> з</w:t>
      </w:r>
    </w:p>
    <w:p w14:paraId="2F4CD04F" w14:textId="77777777" w:rsidR="002D2F4C" w:rsidRPr="004D3716" w:rsidRDefault="0084336B" w:rsidP="0084336B">
      <w:pPr>
        <w:jc w:val="both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>постачання</w:t>
      </w:r>
      <w:r w:rsidR="00551F3E" w:rsidRPr="004D3716">
        <w:rPr>
          <w:b/>
          <w:bCs/>
          <w:sz w:val="28"/>
          <w:szCs w:val="28"/>
        </w:rPr>
        <w:t xml:space="preserve"> </w:t>
      </w:r>
      <w:r w:rsidRPr="004D3716">
        <w:rPr>
          <w:b/>
          <w:bCs/>
          <w:sz w:val="28"/>
          <w:szCs w:val="28"/>
        </w:rPr>
        <w:t>теплової енергії та</w:t>
      </w:r>
    </w:p>
    <w:p w14:paraId="30E02C16" w14:textId="77777777" w:rsidR="00BD2753" w:rsidRPr="004D3716" w:rsidRDefault="0084336B" w:rsidP="0084336B">
      <w:pPr>
        <w:jc w:val="both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>постачання гарячої води,</w:t>
      </w:r>
      <w:r w:rsidR="00A97CE3" w:rsidRPr="004D3716">
        <w:rPr>
          <w:b/>
          <w:bCs/>
          <w:sz w:val="28"/>
          <w:szCs w:val="28"/>
        </w:rPr>
        <w:t xml:space="preserve"> </w:t>
      </w:r>
      <w:r w:rsidRPr="004D3716">
        <w:rPr>
          <w:b/>
          <w:bCs/>
          <w:sz w:val="28"/>
          <w:szCs w:val="28"/>
        </w:rPr>
        <w:t>що</w:t>
      </w:r>
    </w:p>
    <w:p w14:paraId="2308031D" w14:textId="77777777" w:rsidR="00BD2753" w:rsidRPr="004D3716" w:rsidRDefault="0084336B" w:rsidP="0084336B">
      <w:pPr>
        <w:jc w:val="both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>надаються</w:t>
      </w:r>
      <w:r w:rsidR="009B74B4" w:rsidRPr="004D3716">
        <w:rPr>
          <w:b/>
          <w:bCs/>
          <w:sz w:val="28"/>
          <w:szCs w:val="28"/>
        </w:rPr>
        <w:t xml:space="preserve"> </w:t>
      </w:r>
      <w:r w:rsidRPr="004D3716">
        <w:rPr>
          <w:b/>
          <w:bCs/>
          <w:sz w:val="28"/>
          <w:szCs w:val="28"/>
        </w:rPr>
        <w:t>КП «Володимиртепло</w:t>
      </w:r>
      <w:r w:rsidR="007E68ED" w:rsidRPr="004D3716">
        <w:rPr>
          <w:b/>
          <w:bCs/>
          <w:sz w:val="28"/>
          <w:szCs w:val="28"/>
        </w:rPr>
        <w:t>»</w:t>
      </w:r>
    </w:p>
    <w:p w14:paraId="056C2F14" w14:textId="77777777" w:rsidR="00433AD9" w:rsidRPr="004D3716" w:rsidRDefault="00433AD9" w:rsidP="00433AD9">
      <w:pPr>
        <w:jc w:val="both"/>
        <w:rPr>
          <w:b/>
          <w:bCs/>
          <w:sz w:val="27"/>
          <w:szCs w:val="27"/>
        </w:rPr>
      </w:pPr>
    </w:p>
    <w:p w14:paraId="2256C6F1" w14:textId="57F149A7" w:rsidR="00433AD9" w:rsidRPr="004D3716" w:rsidRDefault="000A5F75" w:rsidP="002D2F4C">
      <w:pPr>
        <w:ind w:firstLine="567"/>
        <w:jc w:val="both"/>
        <w:rPr>
          <w:sz w:val="28"/>
          <w:szCs w:val="28"/>
        </w:rPr>
      </w:pPr>
      <w:r w:rsidRPr="004D3716">
        <w:rPr>
          <w:sz w:val="28"/>
          <w:szCs w:val="28"/>
        </w:rPr>
        <w:t>Розглянувши звернення та розрахунки КП «Володимиртепло»</w:t>
      </w:r>
      <w:r w:rsidR="004F325F">
        <w:rPr>
          <w:sz w:val="28"/>
          <w:szCs w:val="28"/>
        </w:rPr>
        <w:t xml:space="preserve"> </w:t>
      </w:r>
      <w:r w:rsidR="00AF6ACD">
        <w:rPr>
          <w:sz w:val="28"/>
          <w:szCs w:val="28"/>
        </w:rPr>
        <w:t>№</w:t>
      </w:r>
      <w:r w:rsidR="00A52C5C">
        <w:rPr>
          <w:sz w:val="28"/>
          <w:szCs w:val="28"/>
        </w:rPr>
        <w:t>873</w:t>
      </w:r>
      <w:r w:rsidR="004F325F">
        <w:rPr>
          <w:sz w:val="28"/>
          <w:szCs w:val="28"/>
        </w:rPr>
        <w:t>/02-02/2-2</w:t>
      </w:r>
      <w:r w:rsidR="00A52C5C">
        <w:rPr>
          <w:sz w:val="28"/>
          <w:szCs w:val="28"/>
        </w:rPr>
        <w:t>5</w:t>
      </w:r>
      <w:r w:rsidR="00AF6ACD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 xml:space="preserve">від </w:t>
      </w:r>
      <w:r w:rsidR="00A52C5C">
        <w:rPr>
          <w:sz w:val="28"/>
          <w:szCs w:val="28"/>
        </w:rPr>
        <w:t>29</w:t>
      </w:r>
      <w:r w:rsidRPr="004D3716">
        <w:rPr>
          <w:sz w:val="28"/>
          <w:szCs w:val="28"/>
        </w:rPr>
        <w:t>.0</w:t>
      </w:r>
      <w:r w:rsidR="00A52C5C">
        <w:rPr>
          <w:sz w:val="28"/>
          <w:szCs w:val="28"/>
        </w:rPr>
        <w:t>8</w:t>
      </w:r>
      <w:r w:rsidRPr="004D3716">
        <w:rPr>
          <w:sz w:val="28"/>
          <w:szCs w:val="28"/>
        </w:rPr>
        <w:t>.202</w:t>
      </w:r>
      <w:r w:rsidR="00A52C5C">
        <w:rPr>
          <w:sz w:val="28"/>
          <w:szCs w:val="28"/>
        </w:rPr>
        <w:t>5</w:t>
      </w:r>
      <w:r w:rsidR="00A9314F">
        <w:rPr>
          <w:sz w:val="28"/>
          <w:szCs w:val="28"/>
        </w:rPr>
        <w:t xml:space="preserve"> та №</w:t>
      </w:r>
      <w:r w:rsidR="005E7359">
        <w:rPr>
          <w:sz w:val="28"/>
          <w:szCs w:val="28"/>
        </w:rPr>
        <w:t>961/02-02/2-25</w:t>
      </w:r>
      <w:r w:rsidR="00A9314F">
        <w:rPr>
          <w:sz w:val="28"/>
          <w:szCs w:val="28"/>
        </w:rPr>
        <w:t xml:space="preserve"> від </w:t>
      </w:r>
      <w:r w:rsidR="005E7359">
        <w:rPr>
          <w:sz w:val="28"/>
          <w:szCs w:val="28"/>
        </w:rPr>
        <w:t>19.09.2025</w:t>
      </w:r>
      <w:r w:rsidR="00A730E4" w:rsidRPr="004D3716">
        <w:rPr>
          <w:sz w:val="28"/>
          <w:szCs w:val="28"/>
        </w:rPr>
        <w:t xml:space="preserve">, </w:t>
      </w:r>
      <w:r w:rsidR="002D2F4C" w:rsidRPr="004D3716">
        <w:rPr>
          <w:sz w:val="28"/>
          <w:szCs w:val="28"/>
        </w:rPr>
        <w:t>враховуючи</w:t>
      </w:r>
      <w:r w:rsidR="001A062F">
        <w:rPr>
          <w:sz w:val="28"/>
          <w:szCs w:val="28"/>
        </w:rPr>
        <w:t xml:space="preserve"> службову записку начальника відділу економічного розвитку, проєктної діяльності та інвестицій виконавчого комітету Володимирської міської ради від 18.09.2025, </w:t>
      </w:r>
      <w:r w:rsidR="004D3716" w:rsidRPr="004D3716">
        <w:rPr>
          <w:sz w:val="28"/>
          <w:szCs w:val="28"/>
        </w:rPr>
        <w:t xml:space="preserve">норми </w:t>
      </w:r>
      <w:r w:rsidR="00A730E4" w:rsidRPr="004D3716">
        <w:rPr>
          <w:sz w:val="28"/>
          <w:szCs w:val="28"/>
        </w:rPr>
        <w:t>Закон</w:t>
      </w:r>
      <w:r w:rsidR="004D3716" w:rsidRPr="004D3716">
        <w:rPr>
          <w:sz w:val="28"/>
          <w:szCs w:val="28"/>
        </w:rPr>
        <w:t>у</w:t>
      </w:r>
      <w:r w:rsidR="00A730E4" w:rsidRPr="004D3716">
        <w:rPr>
          <w:sz w:val="28"/>
          <w:szCs w:val="28"/>
        </w:rPr>
        <w:t xml:space="preserve">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AF6ACD" w:rsidRPr="00AF6ACD">
        <w:rPr>
          <w:sz w:val="28"/>
          <w:szCs w:val="28"/>
        </w:rPr>
        <w:t xml:space="preserve"> </w:t>
      </w:r>
      <w:r w:rsidR="00AF6ACD" w:rsidRPr="004D3716">
        <w:rPr>
          <w:sz w:val="28"/>
          <w:szCs w:val="28"/>
        </w:rPr>
        <w:t>№2479-IХ</w:t>
      </w:r>
      <w:r w:rsidR="004D3716" w:rsidRPr="004D3716">
        <w:rPr>
          <w:sz w:val="28"/>
          <w:szCs w:val="28"/>
        </w:rPr>
        <w:t xml:space="preserve"> від 29.07.2022 (зі змінам</w:t>
      </w:r>
      <w:r w:rsidR="001C7D8F">
        <w:rPr>
          <w:sz w:val="28"/>
          <w:szCs w:val="28"/>
        </w:rPr>
        <w:t>и</w:t>
      </w:r>
      <w:r w:rsidR="004D3716" w:rsidRPr="004D3716">
        <w:rPr>
          <w:sz w:val="28"/>
          <w:szCs w:val="28"/>
        </w:rPr>
        <w:t>)</w:t>
      </w:r>
      <w:r w:rsidR="00A730E4" w:rsidRPr="004D3716">
        <w:rPr>
          <w:sz w:val="28"/>
          <w:szCs w:val="28"/>
        </w:rPr>
        <w:t>, постанови Кабінету Міністрів України «Деякі питання регулювання діяльності у сфері комунальних послуг у зв’язку із введенням в Україні воєнного стану»</w:t>
      </w:r>
      <w:r w:rsidR="00275D3D" w:rsidRPr="004D3716">
        <w:rPr>
          <w:bCs/>
          <w:sz w:val="28"/>
          <w:szCs w:val="28"/>
          <w:shd w:val="clear" w:color="auto" w:fill="FFFFFF"/>
        </w:rPr>
        <w:t xml:space="preserve"> </w:t>
      </w:r>
      <w:r w:rsidR="00AF6ACD" w:rsidRPr="004D3716">
        <w:rPr>
          <w:sz w:val="28"/>
          <w:szCs w:val="28"/>
        </w:rPr>
        <w:t xml:space="preserve">№502 </w:t>
      </w:r>
      <w:r w:rsidR="004D3716" w:rsidRPr="004D3716">
        <w:rPr>
          <w:sz w:val="28"/>
          <w:szCs w:val="28"/>
        </w:rPr>
        <w:t>від 29.04.2022</w:t>
      </w:r>
      <w:r w:rsidR="004D3716">
        <w:rPr>
          <w:sz w:val="28"/>
          <w:szCs w:val="28"/>
        </w:rPr>
        <w:t>,</w:t>
      </w:r>
      <w:r w:rsidR="004D3716" w:rsidRPr="004D3716">
        <w:rPr>
          <w:sz w:val="28"/>
          <w:szCs w:val="28"/>
        </w:rPr>
        <w:t xml:space="preserve"> </w:t>
      </w:r>
      <w:r w:rsidR="00481435" w:rsidRPr="004D3716">
        <w:rPr>
          <w:sz w:val="28"/>
          <w:szCs w:val="28"/>
        </w:rPr>
        <w:t xml:space="preserve">відповідно до </w:t>
      </w:r>
      <w:r w:rsidR="002D2F4C" w:rsidRPr="004D3716">
        <w:rPr>
          <w:sz w:val="28"/>
          <w:szCs w:val="28"/>
        </w:rPr>
        <w:t>вимог</w:t>
      </w:r>
      <w:r w:rsidR="00433AD9" w:rsidRPr="004D3716">
        <w:rPr>
          <w:sz w:val="28"/>
          <w:szCs w:val="28"/>
        </w:rPr>
        <w:t xml:space="preserve"> Закону України «Про житлово-комунальні послуги»</w:t>
      </w:r>
      <w:r w:rsidR="00AB0A54" w:rsidRPr="004D3716">
        <w:rPr>
          <w:sz w:val="28"/>
          <w:szCs w:val="28"/>
        </w:rPr>
        <w:t xml:space="preserve"> </w:t>
      </w:r>
      <w:r w:rsidR="00AF6ACD" w:rsidRPr="004D3716">
        <w:rPr>
          <w:sz w:val="28"/>
          <w:szCs w:val="28"/>
        </w:rPr>
        <w:t xml:space="preserve">№2189-VIII </w:t>
      </w:r>
      <w:r w:rsidR="00BD39C3" w:rsidRPr="004D3716">
        <w:rPr>
          <w:sz w:val="28"/>
          <w:szCs w:val="28"/>
        </w:rPr>
        <w:t>від 09.11.2017 (</w:t>
      </w:r>
      <w:r w:rsidR="00433AD9" w:rsidRPr="004D3716">
        <w:rPr>
          <w:sz w:val="28"/>
          <w:szCs w:val="28"/>
        </w:rPr>
        <w:t>зі змінами та доповненнями</w:t>
      </w:r>
      <w:r w:rsidR="00BD39C3" w:rsidRPr="004D3716">
        <w:rPr>
          <w:sz w:val="28"/>
          <w:szCs w:val="28"/>
        </w:rPr>
        <w:t>)</w:t>
      </w:r>
      <w:r w:rsidR="00433AD9" w:rsidRPr="004D3716">
        <w:rPr>
          <w:sz w:val="28"/>
          <w:szCs w:val="28"/>
        </w:rPr>
        <w:t>, Порядку формування тарифів на теплову енергію, її виробництво, транспортування та постачання, послуги з постачання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>теплової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>енергії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>і постачанн</w:t>
      </w:r>
      <w:r w:rsidR="009C0102" w:rsidRPr="004D3716">
        <w:rPr>
          <w:sz w:val="28"/>
          <w:szCs w:val="28"/>
        </w:rPr>
        <w:t>я</w:t>
      </w:r>
      <w:r w:rsidR="00E07C85" w:rsidRPr="004D3716">
        <w:rPr>
          <w:sz w:val="28"/>
          <w:szCs w:val="28"/>
        </w:rPr>
        <w:t xml:space="preserve"> </w:t>
      </w:r>
      <w:r w:rsidR="009C0102" w:rsidRPr="004D3716">
        <w:rPr>
          <w:sz w:val="28"/>
          <w:szCs w:val="28"/>
        </w:rPr>
        <w:t>гарячої води,</w:t>
      </w:r>
      <w:r w:rsidR="00E07C85" w:rsidRPr="004D3716">
        <w:rPr>
          <w:sz w:val="28"/>
          <w:szCs w:val="28"/>
        </w:rPr>
        <w:t xml:space="preserve"> </w:t>
      </w:r>
      <w:r w:rsidR="009C0102" w:rsidRPr="004D3716">
        <w:rPr>
          <w:sz w:val="28"/>
          <w:szCs w:val="28"/>
        </w:rPr>
        <w:t>затвердженого постановою Кабінету Міністрів України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>«Про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>забезпечення</w:t>
      </w:r>
      <w:r w:rsidR="00E07C85" w:rsidRPr="004D3716">
        <w:rPr>
          <w:sz w:val="28"/>
          <w:szCs w:val="28"/>
        </w:rPr>
        <w:t xml:space="preserve"> </w:t>
      </w:r>
      <w:r w:rsidR="00433AD9" w:rsidRPr="004D3716">
        <w:rPr>
          <w:sz w:val="28"/>
          <w:szCs w:val="28"/>
        </w:rPr>
        <w:t xml:space="preserve">єдиного підходу до формування тарифів на комунальні послуги» </w:t>
      </w:r>
      <w:r w:rsidR="00AF6ACD" w:rsidRPr="004D3716">
        <w:rPr>
          <w:sz w:val="28"/>
          <w:szCs w:val="28"/>
        </w:rPr>
        <w:t xml:space="preserve">№869 </w:t>
      </w:r>
      <w:r w:rsidR="00433AD9" w:rsidRPr="004D3716">
        <w:rPr>
          <w:sz w:val="28"/>
          <w:szCs w:val="28"/>
        </w:rPr>
        <w:t>від 01.06.2011 (зі змінами та доповненнями),</w:t>
      </w:r>
      <w:r w:rsidR="00960D24" w:rsidRPr="004D3716">
        <w:rPr>
          <w:sz w:val="28"/>
          <w:szCs w:val="28"/>
        </w:rPr>
        <w:t xml:space="preserve"> Порядку</w:t>
      </w:r>
      <w:r w:rsidR="00960D24" w:rsidRPr="004D3716">
        <w:rPr>
          <w:bCs/>
          <w:sz w:val="28"/>
          <w:szCs w:val="28"/>
          <w:shd w:val="clear" w:color="auto" w:fill="FFFFFF"/>
        </w:rPr>
        <w:t xml:space="preserve">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</w:t>
      </w:r>
      <w:r w:rsidR="00BD39C3" w:rsidRPr="004D3716">
        <w:rPr>
          <w:bCs/>
          <w:sz w:val="28"/>
          <w:szCs w:val="28"/>
          <w:shd w:val="clear" w:color="auto" w:fill="FFFFFF"/>
        </w:rPr>
        <w:t>,</w:t>
      </w:r>
      <w:r w:rsidR="00960D24" w:rsidRPr="004D3716">
        <w:rPr>
          <w:bCs/>
          <w:sz w:val="28"/>
          <w:szCs w:val="28"/>
          <w:shd w:val="clear" w:color="auto" w:fill="FFFFFF"/>
        </w:rPr>
        <w:t xml:space="preserve"> затверджен</w:t>
      </w:r>
      <w:r w:rsidR="00BD39C3" w:rsidRPr="004D3716">
        <w:rPr>
          <w:bCs/>
          <w:sz w:val="28"/>
          <w:szCs w:val="28"/>
          <w:shd w:val="clear" w:color="auto" w:fill="FFFFFF"/>
        </w:rPr>
        <w:t>ого н</w:t>
      </w:r>
      <w:r w:rsidR="00960D24" w:rsidRPr="004D3716">
        <w:rPr>
          <w:bCs/>
          <w:sz w:val="28"/>
          <w:szCs w:val="28"/>
          <w:shd w:val="clear" w:color="auto" w:fill="FFFFFF"/>
        </w:rPr>
        <w:t xml:space="preserve">аказом Міністерства </w:t>
      </w:r>
      <w:r w:rsidR="00481435" w:rsidRPr="004D3716">
        <w:rPr>
          <w:bCs/>
          <w:sz w:val="28"/>
          <w:szCs w:val="28"/>
          <w:shd w:val="clear" w:color="auto" w:fill="FFFFFF"/>
        </w:rPr>
        <w:t xml:space="preserve">регіонального </w:t>
      </w:r>
      <w:r w:rsidR="00960D24" w:rsidRPr="004D3716">
        <w:rPr>
          <w:bCs/>
          <w:sz w:val="28"/>
          <w:szCs w:val="28"/>
          <w:shd w:val="clear" w:color="auto" w:fill="FFFFFF"/>
        </w:rPr>
        <w:t>розвитку</w:t>
      </w:r>
      <w:r w:rsidR="00522B41" w:rsidRPr="004D3716">
        <w:rPr>
          <w:bCs/>
          <w:sz w:val="28"/>
          <w:szCs w:val="28"/>
          <w:shd w:val="clear" w:color="auto" w:fill="FFFFFF"/>
        </w:rPr>
        <w:t xml:space="preserve">, </w:t>
      </w:r>
      <w:r w:rsidR="00481435" w:rsidRPr="004D3716">
        <w:rPr>
          <w:bCs/>
          <w:sz w:val="28"/>
          <w:szCs w:val="28"/>
          <w:shd w:val="clear" w:color="auto" w:fill="FFFFFF"/>
        </w:rPr>
        <w:t xml:space="preserve">будівництва </w:t>
      </w:r>
      <w:r w:rsidR="00522B41" w:rsidRPr="004D3716">
        <w:rPr>
          <w:bCs/>
          <w:sz w:val="28"/>
          <w:szCs w:val="28"/>
          <w:shd w:val="clear" w:color="auto" w:fill="FFFFFF"/>
        </w:rPr>
        <w:t>та житлово-комунального</w:t>
      </w:r>
      <w:r w:rsidR="00E07C85" w:rsidRPr="004D3716">
        <w:rPr>
          <w:bCs/>
          <w:sz w:val="28"/>
          <w:szCs w:val="28"/>
          <w:shd w:val="clear" w:color="auto" w:fill="FFFFFF"/>
        </w:rPr>
        <w:t xml:space="preserve"> </w:t>
      </w:r>
      <w:r w:rsidR="00522B41" w:rsidRPr="004D3716">
        <w:rPr>
          <w:bCs/>
          <w:sz w:val="28"/>
          <w:szCs w:val="28"/>
          <w:shd w:val="clear" w:color="auto" w:fill="FFFFFF"/>
        </w:rPr>
        <w:t xml:space="preserve">господарства </w:t>
      </w:r>
      <w:r w:rsidR="00481435" w:rsidRPr="004D3716">
        <w:rPr>
          <w:bCs/>
          <w:sz w:val="28"/>
          <w:szCs w:val="28"/>
          <w:shd w:val="clear" w:color="auto" w:fill="FFFFFF"/>
        </w:rPr>
        <w:t>України №239</w:t>
      </w:r>
      <w:r w:rsidR="00E07C85" w:rsidRPr="004D3716">
        <w:rPr>
          <w:bCs/>
          <w:sz w:val="28"/>
          <w:szCs w:val="28"/>
          <w:shd w:val="clear" w:color="auto" w:fill="FFFFFF"/>
        </w:rPr>
        <w:t xml:space="preserve"> </w:t>
      </w:r>
      <w:r w:rsidR="00522B41" w:rsidRPr="004D3716">
        <w:rPr>
          <w:bCs/>
          <w:sz w:val="28"/>
          <w:szCs w:val="28"/>
          <w:shd w:val="clear" w:color="auto" w:fill="FFFFFF"/>
        </w:rPr>
        <w:t>від 12.09.2018,</w:t>
      </w:r>
      <w:r w:rsidR="00984DD7" w:rsidRPr="004D3716">
        <w:rPr>
          <w:sz w:val="28"/>
          <w:szCs w:val="28"/>
        </w:rPr>
        <w:t xml:space="preserve"> Порядку інформування споживачів </w:t>
      </w:r>
      <w:r w:rsidR="00984DD7" w:rsidRPr="004D3716">
        <w:rPr>
          <w:color w:val="000000"/>
          <w:sz w:val="28"/>
          <w:szCs w:val="28"/>
        </w:rPr>
        <w:t>про намір зміни цін/тарифів на</w:t>
      </w:r>
      <w:r w:rsidR="00275D3D" w:rsidRPr="004D3716">
        <w:rPr>
          <w:color w:val="000000"/>
          <w:sz w:val="28"/>
          <w:szCs w:val="28"/>
        </w:rPr>
        <w:t xml:space="preserve"> </w:t>
      </w:r>
      <w:r w:rsidR="00984DD7" w:rsidRPr="004D3716">
        <w:rPr>
          <w:color w:val="000000"/>
          <w:sz w:val="28"/>
          <w:szCs w:val="28"/>
        </w:rPr>
        <w:t>комунальні послуги з обґрунтуванням такої необхідності</w:t>
      </w:r>
      <w:r w:rsidR="00984DD7" w:rsidRPr="004D3716">
        <w:rPr>
          <w:sz w:val="28"/>
          <w:szCs w:val="28"/>
        </w:rPr>
        <w:t xml:space="preserve">, затвердженого наказом Міністерства регіонального розвитку, будівництва та житлово-комунального господарства України </w:t>
      </w:r>
      <w:r w:rsidR="00481435" w:rsidRPr="004D3716">
        <w:rPr>
          <w:sz w:val="28"/>
          <w:szCs w:val="28"/>
        </w:rPr>
        <w:t>№130</w:t>
      </w:r>
      <w:r w:rsidR="00E07C85" w:rsidRPr="004D3716">
        <w:rPr>
          <w:sz w:val="28"/>
          <w:szCs w:val="28"/>
        </w:rPr>
        <w:t xml:space="preserve"> </w:t>
      </w:r>
      <w:r w:rsidR="00984DD7" w:rsidRPr="004D3716">
        <w:rPr>
          <w:sz w:val="28"/>
          <w:szCs w:val="28"/>
        </w:rPr>
        <w:t>від 05.06.2018,</w:t>
      </w:r>
      <w:r w:rsidR="009B74B4" w:rsidRPr="004D3716">
        <w:rPr>
          <w:sz w:val="28"/>
          <w:szCs w:val="28"/>
        </w:rPr>
        <w:t xml:space="preserve"> </w:t>
      </w:r>
      <w:r w:rsidR="00551F3E" w:rsidRPr="004D3716">
        <w:rPr>
          <w:sz w:val="28"/>
          <w:szCs w:val="28"/>
        </w:rPr>
        <w:t>рішення виконавчого комітету міської ради «</w:t>
      </w:r>
      <w:r w:rsidR="00551F3E" w:rsidRPr="004D3716">
        <w:rPr>
          <w:bCs/>
          <w:sz w:val="28"/>
          <w:szCs w:val="28"/>
        </w:rPr>
        <w:t xml:space="preserve">Про </w:t>
      </w:r>
      <w:r w:rsidR="00551F3E" w:rsidRPr="004D3716">
        <w:rPr>
          <w:bCs/>
          <w:sz w:val="28"/>
          <w:szCs w:val="28"/>
        </w:rPr>
        <w:lastRenderedPageBreak/>
        <w:t xml:space="preserve">встановлення тарифів на теплову енергію, на послугу з постачання теплової енергії та постачання гарячої води, що надаються КП «Володимиртепло» </w:t>
      </w:r>
      <w:r w:rsidR="00AF6ACD" w:rsidRPr="004D3716">
        <w:rPr>
          <w:sz w:val="28"/>
          <w:szCs w:val="28"/>
        </w:rPr>
        <w:t xml:space="preserve">№352 </w:t>
      </w:r>
      <w:r w:rsidR="004D3716" w:rsidRPr="004D3716">
        <w:rPr>
          <w:sz w:val="28"/>
          <w:szCs w:val="28"/>
        </w:rPr>
        <w:t xml:space="preserve">від 30.09.2021 </w:t>
      </w:r>
      <w:r w:rsidR="00551F3E" w:rsidRPr="004D3716">
        <w:rPr>
          <w:bCs/>
          <w:sz w:val="28"/>
          <w:szCs w:val="28"/>
        </w:rPr>
        <w:t xml:space="preserve">(зі змінами), </w:t>
      </w:r>
      <w:r w:rsidR="00433AD9" w:rsidRPr="004D3716">
        <w:rPr>
          <w:sz w:val="28"/>
          <w:szCs w:val="28"/>
        </w:rPr>
        <w:t>керуючись</w:t>
      </w:r>
      <w:r w:rsidR="00E07C85" w:rsidRPr="004D3716">
        <w:rPr>
          <w:sz w:val="28"/>
          <w:szCs w:val="28"/>
        </w:rPr>
        <w:t xml:space="preserve"> </w:t>
      </w:r>
      <w:proofErr w:type="spellStart"/>
      <w:r w:rsidR="00433AD9" w:rsidRPr="004D3716">
        <w:rPr>
          <w:sz w:val="28"/>
          <w:szCs w:val="28"/>
        </w:rPr>
        <w:t>пп.2</w:t>
      </w:r>
      <w:proofErr w:type="spellEnd"/>
      <w:r w:rsidR="00551F3E" w:rsidRPr="004D3716">
        <w:rPr>
          <w:sz w:val="28"/>
          <w:szCs w:val="28"/>
        </w:rPr>
        <w:t xml:space="preserve"> </w:t>
      </w:r>
      <w:proofErr w:type="spellStart"/>
      <w:r w:rsidR="00433AD9" w:rsidRPr="004D3716">
        <w:rPr>
          <w:sz w:val="28"/>
          <w:szCs w:val="28"/>
        </w:rPr>
        <w:t>п.«а</w:t>
      </w:r>
      <w:proofErr w:type="spellEnd"/>
      <w:r w:rsidR="00433AD9" w:rsidRPr="004D3716">
        <w:rPr>
          <w:sz w:val="28"/>
          <w:szCs w:val="28"/>
        </w:rPr>
        <w:t>»</w:t>
      </w:r>
      <w:r w:rsidR="00551F3E" w:rsidRPr="004D3716">
        <w:rPr>
          <w:sz w:val="28"/>
          <w:szCs w:val="28"/>
        </w:rPr>
        <w:t xml:space="preserve"> </w:t>
      </w:r>
      <w:proofErr w:type="spellStart"/>
      <w:r w:rsidR="00433AD9" w:rsidRPr="004D3716">
        <w:rPr>
          <w:sz w:val="28"/>
          <w:szCs w:val="28"/>
        </w:rPr>
        <w:t>ст.28</w:t>
      </w:r>
      <w:proofErr w:type="spellEnd"/>
      <w:r w:rsidR="00433AD9" w:rsidRPr="004D3716">
        <w:rPr>
          <w:sz w:val="28"/>
          <w:szCs w:val="28"/>
        </w:rPr>
        <w:t xml:space="preserve"> Закону України «Про місцеве самоврядування в Україні»</w:t>
      </w:r>
      <w:r w:rsidR="00433AD9" w:rsidRPr="004D3716">
        <w:rPr>
          <w:bCs/>
          <w:sz w:val="28"/>
          <w:szCs w:val="28"/>
          <w:shd w:val="clear" w:color="auto" w:fill="FFFFFF"/>
        </w:rPr>
        <w:t>,</w:t>
      </w:r>
      <w:r w:rsidR="00433AD9" w:rsidRPr="004D3716">
        <w:rPr>
          <w:sz w:val="28"/>
          <w:szCs w:val="28"/>
        </w:rPr>
        <w:t xml:space="preserve"> виконавчий комітет міської ради</w:t>
      </w:r>
    </w:p>
    <w:p w14:paraId="761AD9A0" w14:textId="77777777" w:rsidR="00433AD9" w:rsidRPr="004D3716" w:rsidRDefault="00433AD9" w:rsidP="00433AD9">
      <w:pPr>
        <w:jc w:val="center"/>
        <w:rPr>
          <w:b/>
          <w:bCs/>
          <w:sz w:val="28"/>
          <w:szCs w:val="28"/>
        </w:rPr>
      </w:pPr>
    </w:p>
    <w:p w14:paraId="7F1BB34D" w14:textId="77777777" w:rsidR="00186D04" w:rsidRPr="004D3716" w:rsidRDefault="00433AD9" w:rsidP="00433AD9">
      <w:pPr>
        <w:jc w:val="center"/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>ВИРІШИВ:</w:t>
      </w:r>
    </w:p>
    <w:p w14:paraId="64BA8BA1" w14:textId="77777777" w:rsidR="00BD39C3" w:rsidRPr="004D3716" w:rsidRDefault="00BD39C3" w:rsidP="00F54CE4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4D3716">
        <w:rPr>
          <w:sz w:val="28"/>
          <w:szCs w:val="28"/>
        </w:rPr>
        <w:t>Встановити КП «Володимир</w:t>
      </w:r>
      <w:r w:rsidR="00984DD7" w:rsidRPr="004D3716">
        <w:rPr>
          <w:sz w:val="28"/>
          <w:szCs w:val="28"/>
        </w:rPr>
        <w:t>тепло</w:t>
      </w:r>
      <w:r w:rsidRPr="004D3716">
        <w:rPr>
          <w:sz w:val="28"/>
          <w:szCs w:val="28"/>
        </w:rPr>
        <w:t xml:space="preserve">» </w:t>
      </w:r>
      <w:r w:rsidR="00E46DE2">
        <w:rPr>
          <w:sz w:val="28"/>
          <w:szCs w:val="28"/>
        </w:rPr>
        <w:t xml:space="preserve">економічно </w:t>
      </w:r>
      <w:r w:rsidR="002A5333">
        <w:rPr>
          <w:sz w:val="28"/>
          <w:szCs w:val="28"/>
        </w:rPr>
        <w:t>обґрунтовані</w:t>
      </w:r>
      <w:r w:rsidR="00E46DE2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 xml:space="preserve">тарифи </w:t>
      </w:r>
      <w:r w:rsidR="00990632" w:rsidRPr="004D3716">
        <w:rPr>
          <w:sz w:val="28"/>
          <w:szCs w:val="28"/>
        </w:rPr>
        <w:t xml:space="preserve">та </w:t>
      </w:r>
      <w:r w:rsidR="00253EF0" w:rsidRPr="004D3716">
        <w:rPr>
          <w:sz w:val="28"/>
          <w:szCs w:val="28"/>
        </w:rPr>
        <w:t>в</w:t>
      </w:r>
      <w:r w:rsidR="00990632" w:rsidRPr="004D3716">
        <w:rPr>
          <w:sz w:val="28"/>
          <w:szCs w:val="28"/>
        </w:rPr>
        <w:t xml:space="preserve">ідповідні </w:t>
      </w:r>
      <w:r w:rsidR="00044D9D" w:rsidRPr="004D3716">
        <w:rPr>
          <w:sz w:val="28"/>
          <w:szCs w:val="28"/>
        </w:rPr>
        <w:t xml:space="preserve">їх </w:t>
      </w:r>
      <w:r w:rsidR="00990632" w:rsidRPr="004D3716">
        <w:rPr>
          <w:sz w:val="28"/>
          <w:szCs w:val="28"/>
        </w:rPr>
        <w:t xml:space="preserve">структури (згідно додатків) </w:t>
      </w:r>
      <w:r w:rsidRPr="004D3716">
        <w:rPr>
          <w:sz w:val="28"/>
          <w:szCs w:val="28"/>
        </w:rPr>
        <w:t>на</w:t>
      </w:r>
      <w:r w:rsidR="00D647DB" w:rsidRPr="004D3716">
        <w:rPr>
          <w:sz w:val="28"/>
          <w:szCs w:val="28"/>
        </w:rPr>
        <w:t>:</w:t>
      </w:r>
    </w:p>
    <w:p w14:paraId="638B86AA" w14:textId="77777777" w:rsidR="00D51BEF" w:rsidRPr="004D3716" w:rsidRDefault="00172882" w:rsidP="00DD27F4">
      <w:pPr>
        <w:pStyle w:val="a6"/>
        <w:numPr>
          <w:ilvl w:val="1"/>
          <w:numId w:val="3"/>
        </w:numPr>
        <w:tabs>
          <w:tab w:val="left" w:pos="567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0566" w:rsidRPr="004D3716">
        <w:rPr>
          <w:sz w:val="28"/>
          <w:szCs w:val="28"/>
        </w:rPr>
        <w:t>теплову енергію, її виробництво, транспортування та постачання для:</w:t>
      </w:r>
    </w:p>
    <w:p w14:paraId="7ABA062A" w14:textId="77777777" w:rsidR="002E0566" w:rsidRPr="004D3716" w:rsidRDefault="002E0566" w:rsidP="00DD27F4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населення – </w:t>
      </w:r>
      <w:r w:rsidR="007B1219">
        <w:rPr>
          <w:sz w:val="28"/>
          <w:szCs w:val="28"/>
        </w:rPr>
        <w:t>3038,72</w:t>
      </w:r>
      <w:r w:rsidR="00481435" w:rsidRPr="004D3716">
        <w:rPr>
          <w:sz w:val="28"/>
          <w:szCs w:val="28"/>
        </w:rPr>
        <w:t xml:space="preserve"> грн/</w:t>
      </w:r>
      <w:proofErr w:type="spellStart"/>
      <w:r w:rsidR="00481435" w:rsidRPr="004D3716">
        <w:rPr>
          <w:sz w:val="28"/>
          <w:szCs w:val="28"/>
        </w:rPr>
        <w:t>Гкал</w:t>
      </w:r>
      <w:proofErr w:type="spellEnd"/>
      <w:r w:rsidR="002A5333"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>,</w:t>
      </w:r>
    </w:p>
    <w:p w14:paraId="4D8B745D" w14:textId="77777777" w:rsidR="002E0566" w:rsidRPr="004D3716" w:rsidRDefault="002E0566" w:rsidP="00DD27F4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бюджетних установ та організацій – </w:t>
      </w:r>
      <w:r w:rsidR="007B1219">
        <w:rPr>
          <w:sz w:val="28"/>
          <w:szCs w:val="28"/>
        </w:rPr>
        <w:t>4186,78</w:t>
      </w:r>
      <w:r w:rsidR="00481435" w:rsidRPr="004D3716">
        <w:rPr>
          <w:sz w:val="28"/>
          <w:szCs w:val="28"/>
        </w:rPr>
        <w:t xml:space="preserve"> грн/</w:t>
      </w:r>
      <w:proofErr w:type="spellStart"/>
      <w:r w:rsidR="00481435" w:rsidRPr="004D3716">
        <w:rPr>
          <w:sz w:val="28"/>
          <w:szCs w:val="28"/>
        </w:rPr>
        <w:t>Гкал</w:t>
      </w:r>
      <w:proofErr w:type="spellEnd"/>
      <w:r w:rsidR="002A5333"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>,</w:t>
      </w:r>
    </w:p>
    <w:p w14:paraId="79FBFE68" w14:textId="77777777" w:rsidR="002E0566" w:rsidRPr="004D3716" w:rsidRDefault="002E0566" w:rsidP="00DD27F4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інших споживачів – </w:t>
      </w:r>
      <w:r w:rsidR="007B1219">
        <w:rPr>
          <w:sz w:val="28"/>
          <w:szCs w:val="28"/>
        </w:rPr>
        <w:t>4322,43</w:t>
      </w:r>
      <w:r w:rsidRPr="004D3716">
        <w:rPr>
          <w:sz w:val="28"/>
          <w:szCs w:val="28"/>
        </w:rPr>
        <w:t xml:space="preserve"> грн/</w:t>
      </w:r>
      <w:proofErr w:type="spellStart"/>
      <w:r w:rsidRPr="004D3716">
        <w:rPr>
          <w:sz w:val="28"/>
          <w:szCs w:val="28"/>
        </w:rPr>
        <w:t>Гкал</w:t>
      </w:r>
      <w:proofErr w:type="spellEnd"/>
      <w:r w:rsidR="002A5333">
        <w:rPr>
          <w:sz w:val="28"/>
          <w:szCs w:val="28"/>
        </w:rPr>
        <w:t xml:space="preserve"> з ПДВ</w:t>
      </w:r>
      <w:r w:rsidR="00CB5D27">
        <w:rPr>
          <w:sz w:val="28"/>
          <w:szCs w:val="28"/>
        </w:rPr>
        <w:t>;</w:t>
      </w:r>
    </w:p>
    <w:p w14:paraId="535BC7D4" w14:textId="77777777" w:rsidR="0095069E" w:rsidRPr="004D3716" w:rsidRDefault="00172882" w:rsidP="00DD27F4">
      <w:pPr>
        <w:pStyle w:val="a6"/>
        <w:numPr>
          <w:ilvl w:val="1"/>
          <w:numId w:val="3"/>
        </w:numPr>
        <w:tabs>
          <w:tab w:val="left" w:pos="0"/>
          <w:tab w:val="left" w:pos="142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06C5" w:rsidRPr="004D3716">
        <w:rPr>
          <w:sz w:val="28"/>
          <w:szCs w:val="28"/>
        </w:rPr>
        <w:t xml:space="preserve">послугу </w:t>
      </w:r>
      <w:r w:rsidR="00DA5B0F" w:rsidRPr="004D3716">
        <w:rPr>
          <w:sz w:val="28"/>
          <w:szCs w:val="28"/>
        </w:rPr>
        <w:t xml:space="preserve">постачання теплової енергії </w:t>
      </w:r>
      <w:r w:rsidR="00D647DB" w:rsidRPr="004D3716">
        <w:rPr>
          <w:sz w:val="28"/>
          <w:szCs w:val="28"/>
        </w:rPr>
        <w:t>для</w:t>
      </w:r>
      <w:r w:rsidR="0095069E" w:rsidRPr="004D3716">
        <w:rPr>
          <w:sz w:val="28"/>
          <w:szCs w:val="28"/>
        </w:rPr>
        <w:t>:</w:t>
      </w:r>
    </w:p>
    <w:p w14:paraId="030DE729" w14:textId="77777777" w:rsidR="0095069E" w:rsidRPr="004D3716" w:rsidRDefault="0095069E" w:rsidP="00012A0D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населення – </w:t>
      </w:r>
      <w:r w:rsidR="007B1219">
        <w:rPr>
          <w:sz w:val="28"/>
          <w:szCs w:val="28"/>
        </w:rPr>
        <w:t>3038,72</w:t>
      </w:r>
      <w:r w:rsidRPr="004D3716">
        <w:rPr>
          <w:sz w:val="28"/>
          <w:szCs w:val="28"/>
        </w:rPr>
        <w:t xml:space="preserve"> грн/</w:t>
      </w:r>
      <w:proofErr w:type="spellStart"/>
      <w:r w:rsidRPr="004D3716">
        <w:rPr>
          <w:sz w:val="28"/>
          <w:szCs w:val="28"/>
        </w:rPr>
        <w:t>Гкал</w:t>
      </w:r>
      <w:proofErr w:type="spellEnd"/>
      <w:r w:rsidR="002A5333"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 xml:space="preserve">, </w:t>
      </w:r>
    </w:p>
    <w:p w14:paraId="4769CCE3" w14:textId="77777777" w:rsidR="0095069E" w:rsidRPr="004D3716" w:rsidRDefault="0095069E" w:rsidP="00012A0D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інших споживачів </w:t>
      </w:r>
      <w:r w:rsidR="00481435" w:rsidRPr="004D3716">
        <w:rPr>
          <w:sz w:val="28"/>
          <w:szCs w:val="28"/>
        </w:rPr>
        <w:t>–</w:t>
      </w:r>
      <w:r w:rsidR="009416F7" w:rsidRPr="004D3716">
        <w:rPr>
          <w:sz w:val="28"/>
          <w:szCs w:val="28"/>
        </w:rPr>
        <w:t xml:space="preserve"> </w:t>
      </w:r>
      <w:r w:rsidR="007B1219">
        <w:rPr>
          <w:sz w:val="28"/>
          <w:szCs w:val="28"/>
        </w:rPr>
        <w:t>4322,43</w:t>
      </w:r>
      <w:r w:rsidR="00B948D2" w:rsidRPr="004D3716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>грн/</w:t>
      </w:r>
      <w:proofErr w:type="spellStart"/>
      <w:r w:rsidR="00481435" w:rsidRPr="004D3716">
        <w:rPr>
          <w:sz w:val="28"/>
          <w:szCs w:val="28"/>
        </w:rPr>
        <w:t>Гкал</w:t>
      </w:r>
      <w:proofErr w:type="spellEnd"/>
      <w:r w:rsidR="002A5333">
        <w:rPr>
          <w:sz w:val="28"/>
          <w:szCs w:val="28"/>
        </w:rPr>
        <w:t xml:space="preserve"> з ПДВ</w:t>
      </w:r>
      <w:r w:rsidR="00CB5D27">
        <w:rPr>
          <w:sz w:val="28"/>
          <w:szCs w:val="28"/>
        </w:rPr>
        <w:t>;</w:t>
      </w:r>
    </w:p>
    <w:p w14:paraId="40E5F4C3" w14:textId="77777777" w:rsidR="00BD39C3" w:rsidRPr="004D3716" w:rsidRDefault="00172882" w:rsidP="00012A0D">
      <w:pPr>
        <w:pStyle w:val="a6"/>
        <w:numPr>
          <w:ilvl w:val="1"/>
          <w:numId w:val="3"/>
        </w:numPr>
        <w:tabs>
          <w:tab w:val="left" w:pos="0"/>
          <w:tab w:val="left" w:pos="142"/>
          <w:tab w:val="left" w:pos="851"/>
        </w:tabs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39C3" w:rsidRPr="004D3716">
        <w:rPr>
          <w:sz w:val="28"/>
          <w:szCs w:val="28"/>
        </w:rPr>
        <w:t>послугу з постачання гарячої води</w:t>
      </w:r>
      <w:r w:rsidR="0095069E" w:rsidRPr="004D3716">
        <w:rPr>
          <w:sz w:val="28"/>
          <w:szCs w:val="28"/>
        </w:rPr>
        <w:t xml:space="preserve"> для</w:t>
      </w:r>
      <w:r w:rsidR="00D647DB" w:rsidRPr="004D3716">
        <w:rPr>
          <w:sz w:val="28"/>
          <w:szCs w:val="28"/>
        </w:rPr>
        <w:t>:</w:t>
      </w:r>
    </w:p>
    <w:p w14:paraId="50EBB495" w14:textId="77777777" w:rsidR="00BD39C3" w:rsidRPr="004D3716" w:rsidRDefault="00BD39C3" w:rsidP="00012A0D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населення – </w:t>
      </w:r>
      <w:r w:rsidR="007B1219">
        <w:rPr>
          <w:sz w:val="28"/>
          <w:szCs w:val="28"/>
        </w:rPr>
        <w:t>192,32</w:t>
      </w:r>
      <w:r w:rsidRPr="004D3716">
        <w:rPr>
          <w:sz w:val="28"/>
          <w:szCs w:val="28"/>
        </w:rPr>
        <w:t xml:space="preserve"> грн/</w:t>
      </w:r>
      <w:proofErr w:type="spellStart"/>
      <w:r w:rsidR="00253EF0" w:rsidRPr="004D3716">
        <w:rPr>
          <w:sz w:val="28"/>
          <w:szCs w:val="28"/>
        </w:rPr>
        <w:t>куб.</w:t>
      </w:r>
      <w:r w:rsidRPr="004D3716">
        <w:rPr>
          <w:sz w:val="28"/>
          <w:szCs w:val="28"/>
        </w:rPr>
        <w:t>м</w:t>
      </w:r>
      <w:proofErr w:type="spellEnd"/>
      <w:r w:rsidR="002A5333">
        <w:rPr>
          <w:sz w:val="28"/>
          <w:szCs w:val="28"/>
        </w:rPr>
        <w:t xml:space="preserve"> з ПДВ</w:t>
      </w:r>
      <w:r w:rsidR="00B81762" w:rsidRPr="004D3716">
        <w:rPr>
          <w:sz w:val="28"/>
          <w:szCs w:val="28"/>
        </w:rPr>
        <w:t>,</w:t>
      </w:r>
    </w:p>
    <w:p w14:paraId="7D7B8680" w14:textId="77777777" w:rsidR="00BD39C3" w:rsidRPr="004D3716" w:rsidRDefault="00BD39C3" w:rsidP="00012A0D">
      <w:pPr>
        <w:pStyle w:val="a6"/>
        <w:numPr>
          <w:ilvl w:val="0"/>
          <w:numId w:val="1"/>
        </w:numPr>
        <w:tabs>
          <w:tab w:val="left" w:pos="851"/>
        </w:tabs>
        <w:ind w:left="1134" w:hanging="425"/>
        <w:jc w:val="both"/>
        <w:rPr>
          <w:sz w:val="28"/>
          <w:szCs w:val="28"/>
        </w:rPr>
      </w:pPr>
      <w:r w:rsidRPr="004D3716">
        <w:rPr>
          <w:sz w:val="28"/>
          <w:szCs w:val="28"/>
        </w:rPr>
        <w:t xml:space="preserve">бюджетних установ та </w:t>
      </w:r>
      <w:r w:rsidR="00D647DB" w:rsidRPr="004D3716">
        <w:rPr>
          <w:sz w:val="28"/>
          <w:szCs w:val="28"/>
        </w:rPr>
        <w:t xml:space="preserve">організацій </w:t>
      </w:r>
      <w:r w:rsidR="00DB0931" w:rsidRPr="004D3716">
        <w:rPr>
          <w:sz w:val="28"/>
          <w:szCs w:val="28"/>
        </w:rPr>
        <w:t>–</w:t>
      </w:r>
      <w:r w:rsidR="009416F7" w:rsidRPr="004D3716">
        <w:rPr>
          <w:sz w:val="28"/>
          <w:szCs w:val="28"/>
        </w:rPr>
        <w:t xml:space="preserve"> </w:t>
      </w:r>
      <w:r w:rsidR="007B1219">
        <w:rPr>
          <w:sz w:val="28"/>
          <w:szCs w:val="28"/>
        </w:rPr>
        <w:t>269,59</w:t>
      </w:r>
      <w:r w:rsidR="009416F7" w:rsidRPr="004D3716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>грн/</w:t>
      </w:r>
      <w:proofErr w:type="spellStart"/>
      <w:r w:rsidR="00253EF0" w:rsidRPr="004D3716">
        <w:rPr>
          <w:sz w:val="28"/>
          <w:szCs w:val="28"/>
        </w:rPr>
        <w:t>куб.м</w:t>
      </w:r>
      <w:proofErr w:type="spellEnd"/>
      <w:r w:rsidR="002A5333"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>.</w:t>
      </w:r>
    </w:p>
    <w:p w14:paraId="06E3DC8E" w14:textId="77777777" w:rsidR="00CB5D27" w:rsidRPr="00F54CE4" w:rsidRDefault="00CB5D27" w:rsidP="00CB0141">
      <w:pPr>
        <w:pStyle w:val="a6"/>
        <w:numPr>
          <w:ilvl w:val="0"/>
          <w:numId w:val="3"/>
        </w:numPr>
        <w:tabs>
          <w:tab w:val="left" w:pos="284"/>
          <w:tab w:val="left" w:pos="360"/>
          <w:tab w:val="left" w:pos="851"/>
        </w:tabs>
        <w:ind w:left="0" w:firstLine="567"/>
        <w:jc w:val="both"/>
        <w:rPr>
          <w:sz w:val="28"/>
          <w:szCs w:val="28"/>
        </w:rPr>
      </w:pPr>
      <w:r w:rsidRPr="00F54CE4">
        <w:rPr>
          <w:sz w:val="28"/>
          <w:szCs w:val="28"/>
        </w:rPr>
        <w:t xml:space="preserve">Враховуючи </w:t>
      </w:r>
      <w:r w:rsidRPr="00F54CE4">
        <w:rPr>
          <w:color w:val="000000" w:themeColor="text1"/>
          <w:sz w:val="28"/>
          <w:szCs w:val="28"/>
          <w:shd w:val="clear" w:color="auto" w:fill="FFFFFF"/>
        </w:rPr>
        <w:t xml:space="preserve">мораторій на підвищення цін (тарифів) на ринку природного газу та у сфері теплопостачання, КП «Володимиртепло» </w:t>
      </w:r>
      <w:r w:rsidRPr="00F54CE4">
        <w:rPr>
          <w:sz w:val="28"/>
          <w:szCs w:val="28"/>
        </w:rPr>
        <w:t>застосовувати встановлені цим рішенням та рішенням виконавчого комітету міської ради №352 від 30.09.2021 (зі змінами), з дотриманням вимог ч.5 ст.10 Закону «Про житлово-комунальні послуги» наступні тарифи на:</w:t>
      </w:r>
    </w:p>
    <w:p w14:paraId="6E90F765" w14:textId="77777777" w:rsidR="00CB5D27" w:rsidRPr="00CB5D27" w:rsidRDefault="00CB5D27" w:rsidP="00EA57A2">
      <w:pPr>
        <w:pStyle w:val="a6"/>
        <w:numPr>
          <w:ilvl w:val="1"/>
          <w:numId w:val="3"/>
        </w:numPr>
        <w:tabs>
          <w:tab w:val="left" w:pos="709"/>
          <w:tab w:val="left" w:pos="1134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>теплову енергію, її виробництво, транспортування та постачання для:</w:t>
      </w:r>
    </w:p>
    <w:p w14:paraId="4A6FC64A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>населення – 2</w:t>
      </w:r>
      <w:r>
        <w:rPr>
          <w:sz w:val="28"/>
          <w:szCs w:val="28"/>
        </w:rPr>
        <w:t>193,64</w:t>
      </w:r>
      <w:r w:rsidRPr="00CB5D27">
        <w:rPr>
          <w:sz w:val="28"/>
          <w:szCs w:val="28"/>
        </w:rPr>
        <w:t xml:space="preserve"> грн/</w:t>
      </w:r>
      <w:proofErr w:type="spellStart"/>
      <w:r w:rsidRPr="00CB5D27"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з ПДВ</w:t>
      </w:r>
      <w:r w:rsidRPr="00CB5D27">
        <w:rPr>
          <w:sz w:val="28"/>
          <w:szCs w:val="28"/>
        </w:rPr>
        <w:t>,</w:t>
      </w:r>
    </w:p>
    <w:p w14:paraId="3D16F49A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бюджетних установ та організацій – </w:t>
      </w:r>
      <w:r w:rsidR="007B1219">
        <w:rPr>
          <w:sz w:val="28"/>
          <w:szCs w:val="28"/>
        </w:rPr>
        <w:t>4186,78</w:t>
      </w:r>
      <w:r w:rsidR="007B1219" w:rsidRPr="004D3716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>грн/</w:t>
      </w:r>
      <w:proofErr w:type="spellStart"/>
      <w:r w:rsidRPr="004D3716"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>,</w:t>
      </w:r>
    </w:p>
    <w:p w14:paraId="34B28B1E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709"/>
          <w:tab w:val="left" w:pos="851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інших споживачів – </w:t>
      </w:r>
      <w:r w:rsidR="007B1219">
        <w:rPr>
          <w:sz w:val="28"/>
          <w:szCs w:val="28"/>
        </w:rPr>
        <w:t>4322,43</w:t>
      </w:r>
      <w:r w:rsidR="00D75C1F" w:rsidRPr="004D3716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>грн/</w:t>
      </w:r>
      <w:proofErr w:type="spellStart"/>
      <w:r w:rsidRPr="004D3716"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з ПДВ</w:t>
      </w:r>
      <w:r w:rsidRPr="004D3716">
        <w:rPr>
          <w:sz w:val="28"/>
          <w:szCs w:val="28"/>
        </w:rPr>
        <w:t>;</w:t>
      </w:r>
    </w:p>
    <w:p w14:paraId="408FC934" w14:textId="77777777" w:rsidR="00CB5D27" w:rsidRPr="00CB5D27" w:rsidRDefault="00CB5D27" w:rsidP="00EA57A2">
      <w:pPr>
        <w:pStyle w:val="a6"/>
        <w:numPr>
          <w:ilvl w:val="1"/>
          <w:numId w:val="3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>послугу постачання теплової енергії для:</w:t>
      </w:r>
    </w:p>
    <w:p w14:paraId="6726986B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населення – </w:t>
      </w:r>
      <w:r>
        <w:rPr>
          <w:sz w:val="28"/>
          <w:szCs w:val="28"/>
        </w:rPr>
        <w:t>2193,64</w:t>
      </w:r>
      <w:r w:rsidRPr="00CB5D27">
        <w:rPr>
          <w:sz w:val="28"/>
          <w:szCs w:val="28"/>
        </w:rPr>
        <w:t xml:space="preserve"> грн/</w:t>
      </w:r>
      <w:proofErr w:type="spellStart"/>
      <w:r w:rsidRPr="00CB5D27"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з ПДВ</w:t>
      </w:r>
      <w:r w:rsidRPr="00CB5D27">
        <w:rPr>
          <w:sz w:val="28"/>
          <w:szCs w:val="28"/>
        </w:rPr>
        <w:t xml:space="preserve">, </w:t>
      </w:r>
    </w:p>
    <w:p w14:paraId="4EB23A7B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інших споживачів – </w:t>
      </w:r>
      <w:r w:rsidR="007B1219">
        <w:rPr>
          <w:sz w:val="28"/>
          <w:szCs w:val="28"/>
        </w:rPr>
        <w:t>4322,43</w:t>
      </w:r>
      <w:r w:rsidR="00D75C1F" w:rsidRPr="004D3716">
        <w:rPr>
          <w:sz w:val="28"/>
          <w:szCs w:val="28"/>
        </w:rPr>
        <w:t xml:space="preserve"> </w:t>
      </w:r>
      <w:r w:rsidRPr="004D3716">
        <w:rPr>
          <w:sz w:val="28"/>
          <w:szCs w:val="28"/>
        </w:rPr>
        <w:t>грн/</w:t>
      </w:r>
      <w:proofErr w:type="spellStart"/>
      <w:r w:rsidRPr="004D3716">
        <w:rPr>
          <w:sz w:val="28"/>
          <w:szCs w:val="28"/>
        </w:rPr>
        <w:t>Гкал</w:t>
      </w:r>
      <w:proofErr w:type="spellEnd"/>
      <w:r>
        <w:rPr>
          <w:sz w:val="28"/>
          <w:szCs w:val="28"/>
        </w:rPr>
        <w:t xml:space="preserve"> з ПДВ;</w:t>
      </w:r>
    </w:p>
    <w:p w14:paraId="267A52F5" w14:textId="77777777" w:rsidR="00CB5D27" w:rsidRPr="00CB5D27" w:rsidRDefault="00CB5D27" w:rsidP="00EA57A2">
      <w:pPr>
        <w:pStyle w:val="a6"/>
        <w:numPr>
          <w:ilvl w:val="1"/>
          <w:numId w:val="3"/>
        </w:numPr>
        <w:tabs>
          <w:tab w:val="left" w:pos="0"/>
          <w:tab w:val="left" w:pos="142"/>
          <w:tab w:val="left" w:pos="709"/>
          <w:tab w:val="left" w:pos="851"/>
          <w:tab w:val="left" w:pos="993"/>
          <w:tab w:val="left" w:pos="1134"/>
        </w:tabs>
        <w:ind w:left="709" w:firstLine="0"/>
        <w:jc w:val="both"/>
        <w:rPr>
          <w:sz w:val="28"/>
          <w:szCs w:val="28"/>
        </w:rPr>
      </w:pPr>
      <w:r w:rsidRPr="00CB5D27">
        <w:rPr>
          <w:sz w:val="28"/>
          <w:szCs w:val="28"/>
        </w:rPr>
        <w:t>послугу з постачання гарячої води для:</w:t>
      </w:r>
    </w:p>
    <w:p w14:paraId="3DCD456A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ind w:left="567" w:firstLine="142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населення – </w:t>
      </w:r>
      <w:r>
        <w:rPr>
          <w:sz w:val="28"/>
          <w:szCs w:val="28"/>
        </w:rPr>
        <w:t>138,40</w:t>
      </w:r>
      <w:r w:rsidRPr="00CB5D27">
        <w:rPr>
          <w:sz w:val="28"/>
          <w:szCs w:val="28"/>
        </w:rPr>
        <w:t xml:space="preserve"> грн/</w:t>
      </w:r>
      <w:proofErr w:type="spellStart"/>
      <w:r w:rsidRPr="00CB5D27"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 з ПДВ</w:t>
      </w:r>
      <w:r w:rsidRPr="00CB5D27">
        <w:rPr>
          <w:sz w:val="28"/>
          <w:szCs w:val="28"/>
        </w:rPr>
        <w:t>,</w:t>
      </w:r>
    </w:p>
    <w:p w14:paraId="06ECC722" w14:textId="77777777" w:rsidR="00CB5D27" w:rsidRPr="00CB5D27" w:rsidRDefault="00CB5D27" w:rsidP="00EA57A2">
      <w:pPr>
        <w:pStyle w:val="a6"/>
        <w:numPr>
          <w:ilvl w:val="0"/>
          <w:numId w:val="1"/>
        </w:numPr>
        <w:tabs>
          <w:tab w:val="left" w:pos="851"/>
          <w:tab w:val="left" w:pos="1134"/>
        </w:tabs>
        <w:ind w:left="567" w:firstLine="142"/>
        <w:jc w:val="both"/>
        <w:rPr>
          <w:sz w:val="28"/>
          <w:szCs w:val="28"/>
        </w:rPr>
      </w:pPr>
      <w:r w:rsidRPr="00CB5D27">
        <w:rPr>
          <w:sz w:val="28"/>
          <w:szCs w:val="28"/>
        </w:rPr>
        <w:t xml:space="preserve">бюджетних установ та організацій – </w:t>
      </w:r>
      <w:r w:rsidR="007B1219">
        <w:rPr>
          <w:sz w:val="28"/>
          <w:szCs w:val="28"/>
        </w:rPr>
        <w:t>269,59</w:t>
      </w:r>
      <w:r w:rsidR="00D75C1F" w:rsidRPr="004D3716">
        <w:rPr>
          <w:sz w:val="28"/>
          <w:szCs w:val="28"/>
        </w:rPr>
        <w:t xml:space="preserve"> </w:t>
      </w:r>
      <w:r w:rsidRPr="00CB5D27">
        <w:rPr>
          <w:sz w:val="28"/>
          <w:szCs w:val="28"/>
        </w:rPr>
        <w:t>грн/</w:t>
      </w:r>
      <w:proofErr w:type="spellStart"/>
      <w:r w:rsidRPr="00CB5D27"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 xml:space="preserve"> з ПДВ</w:t>
      </w:r>
      <w:r w:rsidRPr="00CB5D27">
        <w:rPr>
          <w:sz w:val="28"/>
          <w:szCs w:val="28"/>
        </w:rPr>
        <w:t>.</w:t>
      </w:r>
    </w:p>
    <w:p w14:paraId="44A00BBD" w14:textId="77777777" w:rsidR="00E46DE2" w:rsidRPr="00CB5D27" w:rsidRDefault="00CB5D27" w:rsidP="00F54CE4">
      <w:pPr>
        <w:pStyle w:val="a6"/>
        <w:numPr>
          <w:ilvl w:val="0"/>
          <w:numId w:val="3"/>
        </w:numPr>
        <w:tabs>
          <w:tab w:val="left" w:pos="284"/>
          <w:tab w:val="left" w:pos="851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C7D8F">
        <w:rPr>
          <w:sz w:val="28"/>
          <w:szCs w:val="28"/>
          <w:shd w:val="clear" w:color="auto" w:fill="FFFFFF"/>
        </w:rPr>
        <w:t xml:space="preserve"> разі зміни протягом строку дії тарифів на теплову енергію, її виробництво, транспортування та постачання, послуги з постачання теплової енергії і постачання гарячої води, обсягу окремих витрат, пов’язаних із провадженням ліцензованої діяльності та наданням комунальних послуг, з причин, що не залежать від ліцензіата (суб’єкта господарювання), зокрема збільшення або зменшення податків і зборів (обов’язкових платежів), мінімальної заробітної плати, прожиткового мінімуму, орендної плати та амортизації, підвищення або зниження цін і тарифів на паливно-енергетичні та інші матеріальні ресурси, зміни обсягу фінансових витрат, складової частини планованого прибутку, у тому числі внаслідок зміни курсу валют за наявності в </w:t>
      </w:r>
      <w:r w:rsidRPr="001C7D8F">
        <w:rPr>
          <w:sz w:val="28"/>
          <w:szCs w:val="28"/>
          <w:shd w:val="clear" w:color="auto" w:fill="FFFFFF"/>
        </w:rPr>
        <w:lastRenderedPageBreak/>
        <w:t>ліцензіата кредитних зобов’язань перед міжнародними фінансовими організаціями, може проводити</w:t>
      </w:r>
      <w:r>
        <w:rPr>
          <w:sz w:val="28"/>
          <w:szCs w:val="28"/>
          <w:shd w:val="clear" w:color="auto" w:fill="FFFFFF"/>
        </w:rPr>
        <w:t>ся</w:t>
      </w:r>
      <w:r w:rsidRPr="001C7D8F">
        <w:rPr>
          <w:sz w:val="28"/>
          <w:szCs w:val="28"/>
          <w:shd w:val="clear" w:color="auto" w:fill="FFFFFF"/>
        </w:rPr>
        <w:t xml:space="preserve"> коригування тарифі</w:t>
      </w:r>
      <w:r>
        <w:rPr>
          <w:sz w:val="28"/>
          <w:szCs w:val="28"/>
          <w:shd w:val="clear" w:color="auto" w:fill="FFFFFF"/>
        </w:rPr>
        <w:t>в.</w:t>
      </w:r>
    </w:p>
    <w:p w14:paraId="4AEF27D4" w14:textId="77777777" w:rsidR="00E46DE2" w:rsidRPr="00B20BD1" w:rsidRDefault="00E46DE2" w:rsidP="00F54CE4">
      <w:pPr>
        <w:pStyle w:val="a6"/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B20BD1">
        <w:rPr>
          <w:sz w:val="28"/>
          <w:szCs w:val="28"/>
        </w:rPr>
        <w:t>Компенсація із різниці в тарифах на теплову енергію, її виробництво, транспортування та постачання, послуги з постачання теплової енергії та постачання гарячої води здійснюватим</w:t>
      </w:r>
      <w:r>
        <w:rPr>
          <w:sz w:val="28"/>
          <w:szCs w:val="28"/>
        </w:rPr>
        <w:t>е</w:t>
      </w:r>
      <w:r w:rsidRPr="00B20BD1">
        <w:rPr>
          <w:sz w:val="28"/>
          <w:szCs w:val="28"/>
        </w:rPr>
        <w:t>ться відповідно до чинного законодавства.</w:t>
      </w:r>
    </w:p>
    <w:p w14:paraId="53D7C582" w14:textId="77777777" w:rsidR="001511A3" w:rsidRDefault="00E46DE2" w:rsidP="001511A3">
      <w:pPr>
        <w:pStyle w:val="a6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4D3716">
        <w:rPr>
          <w:sz w:val="28"/>
          <w:szCs w:val="28"/>
        </w:rPr>
        <w:t>Дане рішення</w:t>
      </w:r>
      <w:r w:rsidR="001C7D8F">
        <w:rPr>
          <w:sz w:val="28"/>
          <w:szCs w:val="28"/>
        </w:rPr>
        <w:t xml:space="preserve"> набирає чинності з </w:t>
      </w:r>
      <w:r w:rsidR="00172882" w:rsidRPr="001C7D8F">
        <w:rPr>
          <w:sz w:val="28"/>
          <w:szCs w:val="28"/>
        </w:rPr>
        <w:t>01жовтня 20</w:t>
      </w:r>
      <w:r w:rsidR="00D172A9">
        <w:rPr>
          <w:sz w:val="28"/>
          <w:szCs w:val="28"/>
        </w:rPr>
        <w:t>2</w:t>
      </w:r>
      <w:r w:rsidR="00D75C1F">
        <w:rPr>
          <w:sz w:val="28"/>
          <w:szCs w:val="28"/>
        </w:rPr>
        <w:t>5</w:t>
      </w:r>
      <w:r w:rsidR="00172882" w:rsidRPr="001C7D8F">
        <w:rPr>
          <w:sz w:val="28"/>
          <w:szCs w:val="28"/>
        </w:rPr>
        <w:t xml:space="preserve"> року </w:t>
      </w:r>
      <w:r w:rsidR="001C7D8F">
        <w:rPr>
          <w:sz w:val="28"/>
          <w:szCs w:val="28"/>
        </w:rPr>
        <w:t xml:space="preserve">та діє </w:t>
      </w:r>
      <w:r w:rsidR="00172882" w:rsidRPr="001C7D8F">
        <w:rPr>
          <w:sz w:val="28"/>
          <w:szCs w:val="28"/>
        </w:rPr>
        <w:t xml:space="preserve">до </w:t>
      </w:r>
      <w:r w:rsidRPr="001C7D8F">
        <w:rPr>
          <w:sz w:val="28"/>
          <w:szCs w:val="28"/>
        </w:rPr>
        <w:t>30 вересня 202</w:t>
      </w:r>
      <w:r w:rsidR="00D75C1F">
        <w:rPr>
          <w:sz w:val="28"/>
          <w:szCs w:val="28"/>
        </w:rPr>
        <w:t>6</w:t>
      </w:r>
      <w:r w:rsidRPr="001C7D8F">
        <w:rPr>
          <w:sz w:val="28"/>
          <w:szCs w:val="28"/>
        </w:rPr>
        <w:t xml:space="preserve"> року</w:t>
      </w:r>
      <w:r w:rsidR="00172882" w:rsidRPr="001C7D8F">
        <w:rPr>
          <w:sz w:val="28"/>
          <w:szCs w:val="28"/>
        </w:rPr>
        <w:t xml:space="preserve"> з врахуванням </w:t>
      </w:r>
      <w:r w:rsidR="00CB5D27">
        <w:rPr>
          <w:sz w:val="28"/>
          <w:szCs w:val="28"/>
        </w:rPr>
        <w:t xml:space="preserve">обмежень </w:t>
      </w:r>
      <w:r w:rsidR="00172882" w:rsidRPr="001C7D8F">
        <w:rPr>
          <w:sz w:val="28"/>
          <w:szCs w:val="28"/>
        </w:rPr>
        <w:t xml:space="preserve">статті 1 Закону України </w:t>
      </w:r>
      <w:r w:rsidR="001C7D8F" w:rsidRPr="001C7D8F">
        <w:rPr>
          <w:sz w:val="28"/>
          <w:szCs w:val="28"/>
        </w:rPr>
        <w:t xml:space="preserve">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</w:t>
      </w:r>
      <w:r w:rsidR="003E5587" w:rsidRPr="001C7D8F">
        <w:rPr>
          <w:sz w:val="28"/>
          <w:szCs w:val="28"/>
        </w:rPr>
        <w:t xml:space="preserve">№2479-IХ </w:t>
      </w:r>
      <w:r w:rsidR="001C7D8F" w:rsidRPr="001C7D8F">
        <w:rPr>
          <w:sz w:val="28"/>
          <w:szCs w:val="28"/>
        </w:rPr>
        <w:t>від 29.07.2022 (зі змінами)</w:t>
      </w:r>
      <w:r w:rsidR="001C7D8F">
        <w:rPr>
          <w:sz w:val="28"/>
          <w:szCs w:val="28"/>
        </w:rPr>
        <w:t xml:space="preserve"> щодо тарифів </w:t>
      </w:r>
      <w:r w:rsidR="005F7E70">
        <w:rPr>
          <w:sz w:val="28"/>
          <w:szCs w:val="28"/>
        </w:rPr>
        <w:t xml:space="preserve">на вищезазначені послуги </w:t>
      </w:r>
      <w:r w:rsidR="001C7D8F">
        <w:rPr>
          <w:sz w:val="28"/>
          <w:szCs w:val="28"/>
        </w:rPr>
        <w:t>для споживачів категорії «населення»</w:t>
      </w:r>
      <w:r w:rsidRPr="001C7D8F">
        <w:rPr>
          <w:sz w:val="28"/>
          <w:szCs w:val="28"/>
        </w:rPr>
        <w:t>.</w:t>
      </w:r>
    </w:p>
    <w:p w14:paraId="17C0EFBC" w14:textId="77777777" w:rsidR="00BD39C3" w:rsidRPr="00E3436F" w:rsidRDefault="00BD39C3" w:rsidP="00E3436F">
      <w:pPr>
        <w:pStyle w:val="a6"/>
        <w:numPr>
          <w:ilvl w:val="0"/>
          <w:numId w:val="3"/>
        </w:numPr>
        <w:tabs>
          <w:tab w:val="left" w:pos="284"/>
          <w:tab w:val="left" w:pos="709"/>
          <w:tab w:val="left" w:pos="851"/>
        </w:tabs>
        <w:ind w:left="0" w:firstLine="567"/>
        <w:contextualSpacing w:val="0"/>
        <w:jc w:val="both"/>
        <w:rPr>
          <w:sz w:val="28"/>
          <w:szCs w:val="28"/>
        </w:rPr>
      </w:pPr>
      <w:r w:rsidRPr="00E3436F">
        <w:rPr>
          <w:sz w:val="28"/>
          <w:szCs w:val="28"/>
        </w:rPr>
        <w:t xml:space="preserve">Контроль за виконанням цього рішення покласти на постійну комісію міської ради з питань </w:t>
      </w:r>
      <w:r w:rsidR="0025261C" w:rsidRPr="00E3436F">
        <w:rPr>
          <w:sz w:val="28"/>
          <w:szCs w:val="28"/>
        </w:rPr>
        <w:t>соціально</w:t>
      </w:r>
      <w:r w:rsidR="00066FBC" w:rsidRPr="00E3436F">
        <w:rPr>
          <w:sz w:val="28"/>
          <w:szCs w:val="28"/>
        </w:rPr>
        <w:t>-</w:t>
      </w:r>
      <w:r w:rsidR="0025261C" w:rsidRPr="00E3436F">
        <w:rPr>
          <w:sz w:val="28"/>
          <w:szCs w:val="28"/>
        </w:rPr>
        <w:t xml:space="preserve">економічного розвитку, </w:t>
      </w:r>
      <w:r w:rsidRPr="00E3436F">
        <w:rPr>
          <w:sz w:val="28"/>
          <w:szCs w:val="28"/>
        </w:rPr>
        <w:t>бюджету</w:t>
      </w:r>
      <w:r w:rsidR="0025261C" w:rsidRPr="00E3436F">
        <w:rPr>
          <w:sz w:val="28"/>
          <w:szCs w:val="28"/>
        </w:rPr>
        <w:t xml:space="preserve"> та</w:t>
      </w:r>
      <w:r w:rsidRPr="00E3436F">
        <w:rPr>
          <w:sz w:val="28"/>
          <w:szCs w:val="28"/>
        </w:rPr>
        <w:t xml:space="preserve"> фінансів.</w:t>
      </w:r>
    </w:p>
    <w:p w14:paraId="5FB9BB2A" w14:textId="77777777" w:rsidR="006F2891" w:rsidRPr="004D3716" w:rsidRDefault="006F2891" w:rsidP="00F54CE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34E191D" w14:textId="77777777" w:rsidR="00D66895" w:rsidRDefault="00D66895" w:rsidP="00F54CE4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16266C18" w14:textId="77777777" w:rsidR="007B1898" w:rsidRPr="004D3716" w:rsidRDefault="007B1898" w:rsidP="00F54CE4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5B0D8040" w14:textId="77777777" w:rsidR="00433AD9" w:rsidRPr="004D3716" w:rsidRDefault="00433AD9" w:rsidP="00433AD9">
      <w:pPr>
        <w:rPr>
          <w:b/>
          <w:bCs/>
          <w:sz w:val="28"/>
          <w:szCs w:val="28"/>
        </w:rPr>
      </w:pPr>
      <w:r w:rsidRPr="004D3716">
        <w:rPr>
          <w:b/>
          <w:bCs/>
          <w:sz w:val="28"/>
          <w:szCs w:val="28"/>
        </w:rPr>
        <w:t xml:space="preserve">Міський голова                        </w:t>
      </w:r>
      <w:r w:rsidR="00FA58F4" w:rsidRPr="004D3716">
        <w:rPr>
          <w:b/>
          <w:bCs/>
          <w:sz w:val="28"/>
          <w:szCs w:val="28"/>
        </w:rPr>
        <w:t xml:space="preserve">            </w:t>
      </w:r>
      <w:r w:rsidRPr="004D3716">
        <w:rPr>
          <w:b/>
          <w:bCs/>
          <w:sz w:val="28"/>
          <w:szCs w:val="28"/>
        </w:rPr>
        <w:t xml:space="preserve">                                     </w:t>
      </w:r>
      <w:r w:rsidR="002C1DAD" w:rsidRPr="004D3716">
        <w:rPr>
          <w:b/>
          <w:bCs/>
          <w:sz w:val="28"/>
          <w:szCs w:val="28"/>
        </w:rPr>
        <w:t xml:space="preserve">  Ігор ПАЛЬОНКА</w:t>
      </w:r>
    </w:p>
    <w:p w14:paraId="2FFE058C" w14:textId="77777777" w:rsidR="00433AD9" w:rsidRPr="00801B82" w:rsidRDefault="003F6A18" w:rsidP="00433AD9">
      <w:r w:rsidRPr="00801B82">
        <w:t>Оксана Виваль</w:t>
      </w:r>
      <w:r w:rsidR="00D66895" w:rsidRPr="00801B82">
        <w:t xml:space="preserve"> </w:t>
      </w:r>
      <w:r w:rsidRPr="00801B82">
        <w:t>0</w:t>
      </w:r>
      <w:r w:rsidR="00FE00D9" w:rsidRPr="00801B82">
        <w:t>800333262</w:t>
      </w:r>
    </w:p>
    <w:p w14:paraId="3F278DB9" w14:textId="77777777" w:rsidR="00433AD9" w:rsidRPr="00801B82" w:rsidRDefault="00D75C1F" w:rsidP="00E47D70">
      <w:r w:rsidRPr="00801B82">
        <w:t xml:space="preserve">Володимир </w:t>
      </w:r>
      <w:proofErr w:type="spellStart"/>
      <w:r w:rsidRPr="00801B82">
        <w:t>Собіпан</w:t>
      </w:r>
      <w:proofErr w:type="spellEnd"/>
      <w:r w:rsidR="00433AD9" w:rsidRPr="00801B82">
        <w:t xml:space="preserve"> 35907</w:t>
      </w:r>
    </w:p>
    <w:p w14:paraId="6B74BF15" w14:textId="77777777" w:rsidR="001A062F" w:rsidRDefault="001A062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8D37067" w14:textId="77777777" w:rsidR="00BE4D53" w:rsidRDefault="00BE4D53" w:rsidP="00BE4D53">
      <w:pPr>
        <w:jc w:val="right"/>
        <w:rPr>
          <w:sz w:val="28"/>
          <w:szCs w:val="28"/>
        </w:rPr>
      </w:pPr>
      <w:r w:rsidRPr="00A81AC5">
        <w:rPr>
          <w:sz w:val="28"/>
          <w:szCs w:val="28"/>
        </w:rPr>
        <w:lastRenderedPageBreak/>
        <w:t>Додаток 1 рішення виконавчого комітету</w:t>
      </w:r>
    </w:p>
    <w:p w14:paraId="7F24B259" w14:textId="3A9B0CB5" w:rsidR="00801B82" w:rsidRPr="00A81AC5" w:rsidRDefault="00801B82" w:rsidP="00BE4D53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Володимирської міської ради</w:t>
      </w:r>
    </w:p>
    <w:p w14:paraId="628C0F49" w14:textId="001AE487" w:rsidR="00E07C85" w:rsidRPr="00A81AC5" w:rsidRDefault="00B11D11" w:rsidP="00E07C85">
      <w:pPr>
        <w:jc w:val="right"/>
        <w:rPr>
          <w:sz w:val="28"/>
          <w:szCs w:val="28"/>
        </w:rPr>
      </w:pPr>
      <w:r>
        <w:rPr>
          <w:sz w:val="28"/>
          <w:szCs w:val="28"/>
        </w:rPr>
        <w:t>26.09.2025</w:t>
      </w:r>
      <w:r w:rsidR="00C92A7A" w:rsidRPr="00A81AC5">
        <w:rPr>
          <w:sz w:val="28"/>
          <w:szCs w:val="28"/>
        </w:rPr>
        <w:t xml:space="preserve"> </w:t>
      </w:r>
      <w:r w:rsidR="00830C46">
        <w:rPr>
          <w:sz w:val="28"/>
          <w:szCs w:val="28"/>
        </w:rPr>
        <w:t>№</w:t>
      </w:r>
      <w:r>
        <w:rPr>
          <w:sz w:val="28"/>
          <w:szCs w:val="28"/>
        </w:rPr>
        <w:t>307</w:t>
      </w:r>
    </w:p>
    <w:p w14:paraId="323344B4" w14:textId="77777777" w:rsidR="00BE4D53" w:rsidRPr="001C7D8F" w:rsidRDefault="00BE4D53" w:rsidP="00BE4D53">
      <w:pPr>
        <w:jc w:val="center"/>
        <w:rPr>
          <w:b/>
          <w:color w:val="FF0000"/>
          <w:sz w:val="28"/>
          <w:szCs w:val="28"/>
        </w:rPr>
      </w:pPr>
    </w:p>
    <w:p w14:paraId="73DF776B" w14:textId="77777777" w:rsidR="00BE4D53" w:rsidRPr="004D3716" w:rsidRDefault="00BE4D53" w:rsidP="00BE4D53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>Структура тарифу на теплову енергію, її виробництво, транспортування та постачання, послугу з постачання теплової енергії для населення</w:t>
      </w:r>
    </w:p>
    <w:tbl>
      <w:tblPr>
        <w:tblW w:w="953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36"/>
        <w:gridCol w:w="2295"/>
        <w:gridCol w:w="709"/>
        <w:gridCol w:w="709"/>
        <w:gridCol w:w="680"/>
        <w:gridCol w:w="567"/>
        <w:gridCol w:w="709"/>
        <w:gridCol w:w="708"/>
        <w:gridCol w:w="709"/>
        <w:gridCol w:w="709"/>
        <w:gridCol w:w="709"/>
        <w:gridCol w:w="595"/>
      </w:tblGrid>
      <w:tr w:rsidR="00DE69B3" w:rsidRPr="006F5C26" w14:paraId="0400A016" w14:textId="77777777" w:rsidTr="006F5C26">
        <w:trPr>
          <w:trHeight w:val="82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2F64" w14:textId="77777777" w:rsidR="002C6DF0" w:rsidRPr="006F5C26" w:rsidRDefault="002C6DF0" w:rsidP="005A4C4D">
            <w:pPr>
              <w:ind w:left="-99" w:right="-108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N з/п</w:t>
            </w:r>
          </w:p>
        </w:tc>
        <w:tc>
          <w:tcPr>
            <w:tcW w:w="2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0257" w14:textId="77777777" w:rsidR="002C6DF0" w:rsidRPr="006F5C26" w:rsidRDefault="002C6DF0" w:rsidP="002C6DF0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6F5C26">
              <w:rPr>
                <w:b/>
                <w:bCs/>
                <w:sz w:val="14"/>
                <w:szCs w:val="14"/>
                <w:lang w:eastAsia="uk-UA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BCD7" w14:textId="77777777" w:rsidR="002C6DF0" w:rsidRPr="006F5C26" w:rsidRDefault="002C6DF0" w:rsidP="00536652">
            <w:pPr>
              <w:ind w:right="-62"/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proofErr w:type="spellStart"/>
            <w:r w:rsidRPr="006F5C26">
              <w:rPr>
                <w:b/>
                <w:bCs/>
                <w:sz w:val="14"/>
                <w:szCs w:val="14"/>
                <w:lang w:eastAsia="uk-UA"/>
              </w:rPr>
              <w:t>Од.вим</w:t>
            </w:r>
            <w:proofErr w:type="spellEnd"/>
            <w:r w:rsidRPr="006F5C26">
              <w:rPr>
                <w:b/>
                <w:bCs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19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5A0D" w14:textId="60C3E33C" w:rsidR="002C6DF0" w:rsidRPr="006F5C26" w:rsidRDefault="006F5C26" w:rsidP="002C6DF0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>
              <w:rPr>
                <w:b/>
                <w:bCs/>
                <w:sz w:val="14"/>
                <w:szCs w:val="14"/>
                <w:lang w:eastAsia="uk-UA"/>
              </w:rPr>
              <w:t>Т</w:t>
            </w:r>
            <w:r w:rsidR="002C6DF0" w:rsidRPr="006F5C26">
              <w:rPr>
                <w:b/>
                <w:bCs/>
                <w:sz w:val="14"/>
                <w:szCs w:val="14"/>
                <w:lang w:eastAsia="uk-UA"/>
              </w:rPr>
              <w:t>ариф на теплову</w:t>
            </w:r>
            <w:r w:rsidR="00536652" w:rsidRPr="006F5C26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2C6DF0" w:rsidRPr="006F5C26">
              <w:rPr>
                <w:b/>
                <w:bCs/>
                <w:sz w:val="14"/>
                <w:szCs w:val="14"/>
                <w:lang w:eastAsia="uk-UA"/>
              </w:rPr>
              <w:t>енергію та тариф на послугу з постачання</w:t>
            </w:r>
            <w:r w:rsidR="00536652" w:rsidRPr="006F5C26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2C6DF0" w:rsidRPr="006F5C26">
              <w:rPr>
                <w:b/>
                <w:bCs/>
                <w:sz w:val="14"/>
                <w:szCs w:val="14"/>
                <w:lang w:eastAsia="uk-UA"/>
              </w:rPr>
              <w:t>теплової</w:t>
            </w:r>
            <w:r w:rsidR="00536652" w:rsidRPr="006F5C26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2C6DF0" w:rsidRPr="006F5C26">
              <w:rPr>
                <w:b/>
                <w:bCs/>
                <w:sz w:val="14"/>
                <w:szCs w:val="14"/>
                <w:lang w:eastAsia="uk-UA"/>
              </w:rPr>
              <w:t>енергії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6551" w14:textId="77777777" w:rsidR="002C6DF0" w:rsidRPr="006F5C26" w:rsidRDefault="002C6DF0" w:rsidP="002C6DF0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6F5C26">
              <w:rPr>
                <w:b/>
                <w:bCs/>
                <w:sz w:val="14"/>
                <w:szCs w:val="14"/>
                <w:lang w:eastAsia="uk-UA"/>
              </w:rPr>
              <w:t>в т.ч. тариф на виробництво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791" w14:textId="77777777" w:rsidR="002C6DF0" w:rsidRPr="006F5C26" w:rsidRDefault="002C6DF0" w:rsidP="002C6DF0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6F5C26">
              <w:rPr>
                <w:b/>
                <w:bCs/>
                <w:sz w:val="14"/>
                <w:szCs w:val="14"/>
                <w:lang w:eastAsia="uk-UA"/>
              </w:rPr>
              <w:t>в т.ч. тариф на транспортування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4D6C8" w14:textId="77777777" w:rsidR="002C6DF0" w:rsidRPr="006F5C26" w:rsidRDefault="002C6DF0" w:rsidP="002C6DF0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6F5C26">
              <w:rPr>
                <w:b/>
                <w:bCs/>
                <w:sz w:val="14"/>
                <w:szCs w:val="14"/>
                <w:lang w:eastAsia="uk-UA"/>
              </w:rPr>
              <w:t>в т.ч. тариф на  постачання</w:t>
            </w:r>
          </w:p>
        </w:tc>
      </w:tr>
      <w:tr w:rsidR="00081D25" w:rsidRPr="006F5C26" w14:paraId="54DF168D" w14:textId="77777777" w:rsidTr="006F5C26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0EE9" w14:textId="77777777" w:rsidR="002C6DF0" w:rsidRPr="006F5C26" w:rsidRDefault="002C6DF0" w:rsidP="005A4C4D">
            <w:pPr>
              <w:ind w:left="-99" w:right="-108"/>
              <w:rPr>
                <w:b/>
                <w:bCs/>
                <w:sz w:val="13"/>
                <w:szCs w:val="13"/>
                <w:lang w:eastAsia="uk-UA"/>
              </w:rPr>
            </w:pPr>
          </w:p>
        </w:tc>
        <w:tc>
          <w:tcPr>
            <w:tcW w:w="2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ACCD9" w14:textId="77777777" w:rsidR="002C6DF0" w:rsidRPr="006F5C26" w:rsidRDefault="002C6DF0" w:rsidP="002C6DF0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7042" w14:textId="77777777" w:rsidR="002C6DF0" w:rsidRPr="006F5C26" w:rsidRDefault="002C6DF0" w:rsidP="002C6DF0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5C22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5B1E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74C6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B8D4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2823E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6DA5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4D12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AEBE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6499" w14:textId="77777777" w:rsidR="002C6DF0" w:rsidRPr="006F5C26" w:rsidRDefault="002C6DF0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</w:tr>
      <w:tr w:rsidR="008161D8" w:rsidRPr="006F5C26" w14:paraId="1952DC2F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F851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EDC7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Виробнича собівартість, у т.ч.: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C788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B76E3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83134,00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AB1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2340,14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ABC1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92,41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8D944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71765,01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CA7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1992,57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ED8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10945,50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74CE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334,62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083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423,50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8BF6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12,95</w:t>
            </w:r>
          </w:p>
        </w:tc>
      </w:tr>
      <w:tr w:rsidR="008161D8" w:rsidRPr="006F5C26" w14:paraId="56821C28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B8CA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DC53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Прямі матеріальні витрати, у т.ч.: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25CE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3EE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51479,58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1F1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1432,13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CD82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56,56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B12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50485,62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A5C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1401,74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3B6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985,24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9BA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30,12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A52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8,73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54E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0,27</w:t>
            </w:r>
          </w:p>
        </w:tc>
      </w:tr>
      <w:tr w:rsidR="008161D8" w:rsidRPr="006F5C26" w14:paraId="7F96D729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015F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875C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паливо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92D5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015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43046,33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728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1195,19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50B2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47,20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9F5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43046,33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D54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1195,19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C44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8EC1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73A8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272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240CC19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317C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49F9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електроенергія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ACD2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EC8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6388,26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A53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178,37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144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7,04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A67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6031,92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BEA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167,48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F8F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354,11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B1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440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2,23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5E0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0,07</w:t>
            </w:r>
          </w:p>
        </w:tc>
      </w:tr>
      <w:tr w:rsidR="008161D8" w:rsidRPr="006F5C26" w14:paraId="4F35905E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1E58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D0F1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покупна теплова 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F28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F3E7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8F1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DC3AA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84E3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63F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2DC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3CA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E14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3F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3953E2BD" w14:textId="77777777" w:rsidTr="006F5C26">
        <w:trPr>
          <w:trHeight w:val="23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3DBD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1.1.4.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277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2ACD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BD7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233,83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1A2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709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535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78,96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3C7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8C9B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154,87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D4F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426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026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0AE2A819" w14:textId="77777777" w:rsidTr="006F5C26">
        <w:trPr>
          <w:trHeight w:val="26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5046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1.1.5.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A7655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59BE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B71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1811,17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20B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51,64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87A33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2,04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4C41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1328,42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0D0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7B69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476,26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5C2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14,56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E44E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6,49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075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0,20</w:t>
            </w:r>
          </w:p>
        </w:tc>
      </w:tr>
      <w:tr w:rsidR="008161D8" w:rsidRPr="006F5C26" w14:paraId="14D6E75C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7FBB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E8B3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Прямі 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AE49B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F66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15928,72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8F2F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447,96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57CF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17,69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64C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13899,58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5480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385,92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947C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1902,78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3743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58,17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0A1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126,36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50ED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3,86</w:t>
            </w:r>
          </w:p>
        </w:tc>
      </w:tr>
      <w:tr w:rsidR="008161D8" w:rsidRPr="006F5C26" w14:paraId="38B69C78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7011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0621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Інші прямі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048A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93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13789,97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5EC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406,03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699C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16,03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486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5540,47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9E1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153,83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DB6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7970,85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F2B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243,68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E00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278,64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161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8,52</w:t>
            </w:r>
          </w:p>
        </w:tc>
      </w:tr>
      <w:tr w:rsidR="008161D8" w:rsidRPr="006F5C26" w14:paraId="702B0930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7AD7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1.3.1.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5C60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AB9A6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E8E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3504,32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9AD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98,55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4CFF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3,89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CE7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3057,91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9B5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84,90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9B4E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418,61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D8FE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12,80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60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27,80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B8D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0,85</w:t>
            </w:r>
          </w:p>
        </w:tc>
      </w:tr>
      <w:tr w:rsidR="008161D8" w:rsidRPr="006F5C26" w14:paraId="1020EF4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64A8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1.3.2.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625C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амортизаційні відрахування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61C1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E62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2327,48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4DF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2C70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2,62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9C8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1713,30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D63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484D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363,34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56C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11,11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54F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250,85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CD8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7,67</w:t>
            </w:r>
          </w:p>
        </w:tc>
      </w:tr>
      <w:tr w:rsidR="008161D8" w:rsidRPr="006F5C26" w14:paraId="635B616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9A8E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1.3.3.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22CA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інші прямі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53C3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120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7958,16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FE4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241,14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7C54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90B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769,26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5DA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5C18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7188,90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424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219,78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2007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276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4001BA2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3404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1.4.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57BF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Загальновиробничі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925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F11B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1935,73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694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54,02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CC24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C6AE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1839,33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FF7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891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86,63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2556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2472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9,77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5FA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0,30</w:t>
            </w:r>
          </w:p>
        </w:tc>
      </w:tr>
      <w:tr w:rsidR="008161D8" w:rsidRPr="006F5C26" w14:paraId="409FBF95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E82D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1.4.1.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D70C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B2E2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8BE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989,96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E3E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27,62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E2BE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48C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940,66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2AA4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D01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44,31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024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7A2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4,99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A9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0,15</w:t>
            </w:r>
          </w:p>
        </w:tc>
      </w:tr>
      <w:tr w:rsidR="008161D8" w:rsidRPr="006F5C26" w14:paraId="5F3110A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90F8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1.4.2.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74BC4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7798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D07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217,79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712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6,08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4A99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B07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206,95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199B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306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74C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A0D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1,10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ABA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0,03</w:t>
            </w:r>
          </w:p>
        </w:tc>
      </w:tr>
      <w:tr w:rsidR="008161D8" w:rsidRPr="006F5C26" w14:paraId="4EE5CDDE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0C30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1.4.3.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7882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402CB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115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727,98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308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FFBC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A99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691,73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CB49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ABB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C29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655B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3,67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39B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0,11</w:t>
            </w:r>
          </w:p>
        </w:tc>
      </w:tr>
      <w:tr w:rsidR="008161D8" w:rsidRPr="006F5C26" w14:paraId="34522451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79F0E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2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DC67B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Адміністративні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5A2F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C6C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6885,16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2E3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192,13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DC7A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038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6542,27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DEE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181,65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3397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308,14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0D9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E6C6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34,74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E104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1,06</w:t>
            </w:r>
          </w:p>
        </w:tc>
      </w:tr>
      <w:tr w:rsidR="008161D8" w:rsidRPr="006F5C26" w14:paraId="26FCB4D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812B0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2.1.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CCEB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2B2F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A5C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5357,40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BF3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149,50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D82F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3AD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5090,60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98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0E5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239,77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FE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7,33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86D9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27,03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E73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0,83</w:t>
            </w:r>
          </w:p>
        </w:tc>
      </w:tr>
      <w:tr w:rsidR="008161D8" w:rsidRPr="006F5C26" w14:paraId="4FD870AD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AA97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2.2.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3595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36A0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530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1178,63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B7D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32,89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8DF6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209A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1119,93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A46F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0EA7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52,75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995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A3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5,95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BEA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0,18</w:t>
            </w:r>
          </w:p>
        </w:tc>
      </w:tr>
      <w:tr w:rsidR="008161D8" w:rsidRPr="006F5C26" w14:paraId="64B6A63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76C6C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2.3.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74154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020A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214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349,13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9C2D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9,74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47C2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CA4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331,74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AF6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EEC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15,63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B5B7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673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1,76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465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0,05</w:t>
            </w:r>
          </w:p>
        </w:tc>
      </w:tr>
      <w:tr w:rsidR="008161D8" w:rsidRPr="006F5C26" w14:paraId="48F6FCA6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1B98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3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8137" w14:textId="3F510861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Витрати на збут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0382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054B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C23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E555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E0A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474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8F1EE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35B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89C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023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6F5C26" w14:paraId="0F2699B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46E5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4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89D2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13D4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A45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5DFB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6E11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473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BB1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C26A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0F5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296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6CB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6F5C26" w14:paraId="6922FD44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2D1C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5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7724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9676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2CC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5DC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7250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560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4B3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924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BB2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A8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9D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6F5C26" w14:paraId="0844BA57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5D2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6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4D9E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Повна собівартість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D517C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C68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90019,16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9FE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2532,27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3E643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954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78307,28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63EE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2174,22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9DB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11253,64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6F7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344,04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D0E4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458,24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6CF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14,01</w:t>
            </w:r>
          </w:p>
        </w:tc>
      </w:tr>
      <w:tr w:rsidR="008161D8" w:rsidRPr="006F5C26" w14:paraId="216868A1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4C15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7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AF79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Розрахунковий прибуток,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499BD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6E6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AB1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2344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AAF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28A1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A0E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4E4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041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4A2DA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6F5C26" w14:paraId="5BCBC68D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9D63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7.1.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C1F2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938BA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334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007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93D7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8010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C14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787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36B9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565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3792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126EC681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F2F4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7.2.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4B6A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дивіденди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F400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A3A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117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88A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BF2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AF5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0F0B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F78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E54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441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19D12DFA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36B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7.3.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1E52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резервний фонд (капітал)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C1073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FCB64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A9D5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C495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67E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658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B642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A1E5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B691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BF1A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14E661A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D8805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7.4.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E422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виробничі інвестиції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CEA8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E8D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13F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C979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E467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BF4C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047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E2BC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306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45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6D3A93BF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3048" w14:textId="77777777" w:rsidR="008161D8" w:rsidRPr="006F5C26" w:rsidRDefault="008161D8" w:rsidP="00840E90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7.5.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2F58" w14:textId="77777777" w:rsidR="008161D8" w:rsidRPr="006F5C26" w:rsidRDefault="008161D8" w:rsidP="00840E90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інше використання прибутку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201B" w14:textId="77777777" w:rsidR="008161D8" w:rsidRPr="006F5C26" w:rsidRDefault="008161D8" w:rsidP="00840E90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7D2F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319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4C91" w14:textId="77777777" w:rsidR="008161D8" w:rsidRPr="006F5C26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6F5C26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E20ED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2486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0F68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E3B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D7E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1313" w14:textId="77777777" w:rsidR="008161D8" w:rsidRPr="006F5C26" w:rsidRDefault="008161D8">
            <w:pPr>
              <w:jc w:val="center"/>
              <w:rPr>
                <w:sz w:val="12"/>
                <w:szCs w:val="12"/>
              </w:rPr>
            </w:pPr>
            <w:r w:rsidRPr="006F5C26">
              <w:rPr>
                <w:sz w:val="12"/>
                <w:szCs w:val="12"/>
              </w:rPr>
              <w:t>0,00</w:t>
            </w:r>
          </w:p>
        </w:tc>
      </w:tr>
      <w:tr w:rsidR="008161D8" w:rsidRPr="006F5C26" w14:paraId="4F331B2D" w14:textId="77777777" w:rsidTr="006F5C26">
        <w:trPr>
          <w:trHeight w:val="40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EA0A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8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71F3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5BE8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AAF3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90019,16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F3B0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2532,27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5E62" w14:textId="77777777" w:rsidR="008161D8" w:rsidRPr="006F5C26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6F5C26">
              <w:rPr>
                <w:b/>
                <w:bCs/>
                <w:i/>
                <w:iCs/>
                <w:sz w:val="12"/>
                <w:szCs w:val="12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BF53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78307,28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3B84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2174,22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6A6A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11253,64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5BC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344,04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5B2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458,24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DC4C9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14,01</w:t>
            </w:r>
          </w:p>
        </w:tc>
      </w:tr>
      <w:tr w:rsidR="008161D8" w:rsidRPr="006F5C26" w14:paraId="66E435DC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641D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9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9369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Тарифи на теплову енергію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C1F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C71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C8A6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2532,27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C558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0CD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6F4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2174,22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6C4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FBE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344,04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14FA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93E9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14,01</w:t>
            </w:r>
          </w:p>
        </w:tc>
      </w:tr>
      <w:tr w:rsidR="008161D8" w:rsidRPr="006F5C26" w14:paraId="71CCACC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23C5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10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1728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ПДВ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242A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0F71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DA8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506,45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2DB4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B059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39F3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DD3F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75AD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6C1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FDD5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</w:tr>
      <w:tr w:rsidR="008161D8" w:rsidRPr="00A9314F" w14:paraId="077A31A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CE79" w14:textId="77777777" w:rsidR="008161D8" w:rsidRPr="006F5C26" w:rsidRDefault="008161D8" w:rsidP="00840E90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11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D2FF" w14:textId="77777777" w:rsidR="008161D8" w:rsidRPr="006F5C26" w:rsidRDefault="008161D8" w:rsidP="00840E90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 на теплову енергію з ПДВ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4EB6" w14:textId="77777777" w:rsidR="008161D8" w:rsidRPr="006F5C26" w:rsidRDefault="008161D8" w:rsidP="00840E90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6F5C26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D804B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B7E7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3038,72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8F0019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7722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01B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4D7C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4CC3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AFF4" w14:textId="77777777" w:rsidR="008161D8" w:rsidRPr="006F5C26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F8A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6F5C26">
              <w:rPr>
                <w:b/>
                <w:bCs/>
                <w:sz w:val="12"/>
                <w:szCs w:val="12"/>
              </w:rPr>
              <w:t>х</w:t>
            </w:r>
          </w:p>
        </w:tc>
      </w:tr>
    </w:tbl>
    <w:p w14:paraId="75CEE898" w14:textId="77777777" w:rsidR="005A4C4D" w:rsidRPr="004D3716" w:rsidRDefault="005A4C4D" w:rsidP="00BE4D53">
      <w:pPr>
        <w:jc w:val="center"/>
        <w:rPr>
          <w:b/>
          <w:sz w:val="28"/>
          <w:szCs w:val="28"/>
        </w:rPr>
      </w:pPr>
    </w:p>
    <w:p w14:paraId="1DBDF9C5" w14:textId="77777777" w:rsidR="00D75C1F" w:rsidRPr="004D3716" w:rsidRDefault="00D75C1F" w:rsidP="00D75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4D3716">
        <w:rPr>
          <w:b/>
          <w:sz w:val="28"/>
          <w:szCs w:val="28"/>
        </w:rPr>
        <w:t xml:space="preserve">иректор КП «Володимиртепло»             </w:t>
      </w:r>
      <w:r>
        <w:rPr>
          <w:b/>
          <w:sz w:val="28"/>
          <w:szCs w:val="28"/>
        </w:rPr>
        <w:t xml:space="preserve">        </w:t>
      </w:r>
      <w:r w:rsidRPr="004D371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Володимир</w:t>
      </w:r>
      <w:r w:rsidRPr="004D37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СОБІПАН</w:t>
      </w:r>
      <w:r w:rsidRPr="004D3716">
        <w:rPr>
          <w:b/>
          <w:sz w:val="28"/>
          <w:szCs w:val="28"/>
        </w:rPr>
        <w:t xml:space="preserve"> </w:t>
      </w:r>
    </w:p>
    <w:p w14:paraId="218D9A03" w14:textId="77777777" w:rsidR="00C24509" w:rsidRDefault="00C24509" w:rsidP="00C24509">
      <w:pPr>
        <w:jc w:val="right"/>
        <w:rPr>
          <w:sz w:val="28"/>
          <w:szCs w:val="28"/>
        </w:rPr>
      </w:pPr>
      <w:r w:rsidRPr="004D3716">
        <w:rPr>
          <w:sz w:val="28"/>
          <w:szCs w:val="28"/>
        </w:rPr>
        <w:lastRenderedPageBreak/>
        <w:t>Додаток 2 рішення виконавчого комітету</w:t>
      </w:r>
    </w:p>
    <w:p w14:paraId="174A52D8" w14:textId="77777777" w:rsidR="00801B82" w:rsidRPr="00A81AC5" w:rsidRDefault="00801B82" w:rsidP="00801B82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Володимирської міської ради</w:t>
      </w:r>
    </w:p>
    <w:p w14:paraId="6CB708C9" w14:textId="77777777" w:rsidR="00B11D11" w:rsidRPr="00A81AC5" w:rsidRDefault="00B11D11" w:rsidP="00B11D11">
      <w:pPr>
        <w:jc w:val="right"/>
        <w:rPr>
          <w:sz w:val="28"/>
          <w:szCs w:val="28"/>
        </w:rPr>
      </w:pPr>
      <w:r>
        <w:rPr>
          <w:sz w:val="28"/>
          <w:szCs w:val="28"/>
        </w:rPr>
        <w:t>26.09.2025</w:t>
      </w:r>
      <w:r w:rsidRPr="00A81AC5">
        <w:rPr>
          <w:sz w:val="28"/>
          <w:szCs w:val="28"/>
        </w:rPr>
        <w:t xml:space="preserve"> </w:t>
      </w:r>
      <w:r>
        <w:rPr>
          <w:sz w:val="28"/>
          <w:szCs w:val="28"/>
        </w:rPr>
        <w:t>№307</w:t>
      </w:r>
    </w:p>
    <w:p w14:paraId="2F38D8A3" w14:textId="77777777" w:rsidR="00BE4D53" w:rsidRPr="004D3716" w:rsidRDefault="00BE4D53" w:rsidP="00BE4D53">
      <w:pPr>
        <w:rPr>
          <w:sz w:val="28"/>
          <w:szCs w:val="28"/>
        </w:rPr>
      </w:pPr>
    </w:p>
    <w:p w14:paraId="32DBB2C4" w14:textId="77777777" w:rsidR="00BE4D53" w:rsidRPr="008161D8" w:rsidRDefault="00BE4D53" w:rsidP="00BE4D53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>Структура тарифу на теплову енергію, її виробництво, транспортування та постачання для бюджетних установ та організацій</w:t>
      </w:r>
    </w:p>
    <w:tbl>
      <w:tblPr>
        <w:tblW w:w="953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36"/>
        <w:gridCol w:w="2436"/>
        <w:gridCol w:w="709"/>
        <w:gridCol w:w="708"/>
        <w:gridCol w:w="708"/>
        <w:gridCol w:w="581"/>
        <w:gridCol w:w="668"/>
        <w:gridCol w:w="709"/>
        <w:gridCol w:w="709"/>
        <w:gridCol w:w="709"/>
        <w:gridCol w:w="601"/>
        <w:gridCol w:w="561"/>
      </w:tblGrid>
      <w:tr w:rsidR="00397617" w:rsidRPr="00A9314F" w14:paraId="55CC8562" w14:textId="77777777" w:rsidTr="006F5C26">
        <w:trPr>
          <w:trHeight w:val="82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E2F8" w14:textId="77777777" w:rsidR="00397617" w:rsidRPr="00A9314F" w:rsidRDefault="00397617" w:rsidP="004A64A6">
            <w:pPr>
              <w:ind w:left="-99" w:right="-108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N з/п</w:t>
            </w:r>
          </w:p>
        </w:tc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0ECC" w14:textId="77777777" w:rsidR="00397617" w:rsidRPr="00A9314F" w:rsidRDefault="00397617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Показники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85A0" w14:textId="77777777" w:rsidR="00397617" w:rsidRPr="00A9314F" w:rsidRDefault="00397617" w:rsidP="00EB2B92">
            <w:pPr>
              <w:ind w:right="-62"/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proofErr w:type="spellStart"/>
            <w:r w:rsidRPr="00A9314F">
              <w:rPr>
                <w:b/>
                <w:bCs/>
                <w:sz w:val="14"/>
                <w:szCs w:val="14"/>
                <w:lang w:eastAsia="uk-UA"/>
              </w:rPr>
              <w:t>Од.вим</w:t>
            </w:r>
            <w:proofErr w:type="spellEnd"/>
            <w:r w:rsidRPr="00A9314F">
              <w:rPr>
                <w:b/>
                <w:bCs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F29E" w14:textId="3B1EFEBD" w:rsidR="00397617" w:rsidRPr="00A9314F" w:rsidRDefault="006F5C26" w:rsidP="004C4225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>
              <w:rPr>
                <w:b/>
                <w:bCs/>
                <w:sz w:val="14"/>
                <w:szCs w:val="14"/>
                <w:lang w:eastAsia="uk-UA"/>
              </w:rPr>
              <w:t>Т</w:t>
            </w:r>
            <w:r w:rsidR="00397617" w:rsidRPr="00A9314F">
              <w:rPr>
                <w:b/>
                <w:bCs/>
                <w:sz w:val="14"/>
                <w:szCs w:val="14"/>
                <w:lang w:eastAsia="uk-UA"/>
              </w:rPr>
              <w:t>ариф на теплову</w:t>
            </w:r>
            <w:r w:rsidR="00EB2B92" w:rsidRPr="00A9314F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397617" w:rsidRPr="00A9314F">
              <w:rPr>
                <w:b/>
                <w:bCs/>
                <w:sz w:val="14"/>
                <w:szCs w:val="14"/>
                <w:lang w:eastAsia="uk-UA"/>
              </w:rPr>
              <w:t>енергію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404F" w14:textId="77777777" w:rsidR="00397617" w:rsidRPr="00A9314F" w:rsidRDefault="00397617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виробництво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F748" w14:textId="77777777" w:rsidR="00397617" w:rsidRPr="00A9314F" w:rsidRDefault="00397617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транспортування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642B" w14:textId="77777777" w:rsidR="00397617" w:rsidRPr="00A9314F" w:rsidRDefault="00397617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 постачання</w:t>
            </w:r>
          </w:p>
        </w:tc>
      </w:tr>
      <w:tr w:rsidR="00397617" w:rsidRPr="00A9314F" w14:paraId="04E26627" w14:textId="77777777" w:rsidTr="006F5C26">
        <w:trPr>
          <w:trHeight w:val="225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5F08C" w14:textId="77777777" w:rsidR="00397617" w:rsidRPr="00A9314F" w:rsidRDefault="00397617" w:rsidP="004A64A6">
            <w:pPr>
              <w:ind w:left="-99" w:right="-108"/>
              <w:rPr>
                <w:b/>
                <w:bCs/>
                <w:sz w:val="13"/>
                <w:szCs w:val="13"/>
                <w:lang w:eastAsia="uk-UA"/>
              </w:rPr>
            </w:pPr>
          </w:p>
        </w:tc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EC93" w14:textId="77777777" w:rsidR="00397617" w:rsidRPr="00A9314F" w:rsidRDefault="00397617" w:rsidP="004A64A6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8257" w14:textId="77777777" w:rsidR="00397617" w:rsidRPr="00A9314F" w:rsidRDefault="00397617" w:rsidP="004A64A6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33A0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49CD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74504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9AEC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1BDD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B5BD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064E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78E83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тис.грн.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2FED" w14:textId="77777777" w:rsidR="00397617" w:rsidRPr="00A9314F" w:rsidRDefault="00397617" w:rsidP="00081D25">
            <w:pPr>
              <w:ind w:left="-79" w:right="-12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</w:tr>
      <w:tr w:rsidR="008161D8" w:rsidRPr="00A9314F" w14:paraId="6EE4B92A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8B7B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D90E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Виробнича собівартість, у т.ч.: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D32A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CD6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37444,71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8A8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3222,03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49A5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92,35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138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33396,71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4B6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2849,34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B58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3907,37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096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359,73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FE0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140,63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E49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12,95</w:t>
            </w:r>
          </w:p>
        </w:tc>
      </w:tr>
      <w:tr w:rsidR="008161D8" w:rsidRPr="00A9314F" w14:paraId="17E4FE1F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07C90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8757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Прямі матеріальні витрати, у т.ч.: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E514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0D4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26801,79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3A0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2288,90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CA7A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65,60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AEA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26471,73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C16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2258,52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DDD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327,16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4F4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30,12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158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2,90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B1D7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0,27</w:t>
            </w:r>
          </w:p>
        </w:tc>
      </w:tr>
      <w:tr w:rsidR="008161D8" w:rsidRPr="00A9314F" w14:paraId="5B7E4D8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BA16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BB20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паливо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B25C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574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24050,75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03A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2051,96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1AD6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58,81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281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24050,75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8B2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2051,96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B1E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2C6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FAE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8C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59814EA0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8A89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6B7B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електроенергія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B32FC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FDD9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2081,30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CC5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178,37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3A03E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5,11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348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1962,97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7F0B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167,48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9BF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1EA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10,83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06D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0,74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45B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0,07</w:t>
            </w:r>
          </w:p>
        </w:tc>
      </w:tr>
      <w:tr w:rsidR="008161D8" w:rsidRPr="00A9314F" w14:paraId="33B600C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4589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28ACF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покупна теплова енергія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1292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500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8A2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603F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213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BE3A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E2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977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2EB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9EA1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3B0E1D1A" w14:textId="77777777" w:rsidTr="006F5C26">
        <w:trPr>
          <w:trHeight w:val="232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4B6D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F9313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A311F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375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77,12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16F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6,93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EB94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56F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550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186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4DA4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4,73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9C1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270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06FD6E9B" w14:textId="77777777" w:rsidTr="006F5C26">
        <w:trPr>
          <w:trHeight w:val="266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4032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1.1.5.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7828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48700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D72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592,61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8D57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51,64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42B2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56B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432,31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AEB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E02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158,15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B4F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14,56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AF1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D2B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0,20</w:t>
            </w:r>
          </w:p>
        </w:tc>
      </w:tr>
      <w:tr w:rsidR="008161D8" w:rsidRPr="00A9314F" w14:paraId="129279D6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E5A8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4475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Прямі 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21F6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8BB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5197,16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ECC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447,96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CE88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12,84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FB2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4523,36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75B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385,92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949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631,84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5E0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58,17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8E4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41,96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16E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3,86</w:t>
            </w:r>
          </w:p>
        </w:tc>
      </w:tr>
      <w:tr w:rsidR="008161D8" w:rsidRPr="00A9314F" w14:paraId="4878A379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C443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F6B0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прямі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8831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99D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4815,17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99D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431,15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8063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12,36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C4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1803,04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A99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153,83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BAD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2919,60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40F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268,79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176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92,53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865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8,52</w:t>
            </w:r>
          </w:p>
        </w:tc>
      </w:tr>
      <w:tr w:rsidR="008161D8" w:rsidRPr="00A9314F" w14:paraId="4856BABF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2EE6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1482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88BA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4F0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1143,38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1C0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98,55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F34BB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2,82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B62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995,14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62C2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93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139,01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2B9A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12,80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900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9,23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B743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0,85</w:t>
            </w:r>
          </w:p>
        </w:tc>
      </w:tr>
      <w:tr w:rsidR="008161D8" w:rsidRPr="00A9314F" w14:paraId="67A55376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1DE2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2418A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амортизаційні відрахування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2E31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C63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761,51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A49E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66,35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30568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275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557,56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310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479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120,65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225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11,11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862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83,30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78E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7,67</w:t>
            </w:r>
          </w:p>
        </w:tc>
      </w:tr>
      <w:tr w:rsidR="008161D8" w:rsidRPr="00A9314F" w14:paraId="0EE8B1ED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BC25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AEF5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прямі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CCD6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13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2910,28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3BB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266,25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EE0A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7,63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DA9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250,34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937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FB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2659,94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82EF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244,89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E21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4922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5F14684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81F4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319A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Загальновиробничі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B11F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B36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630,59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3D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54,02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8ADF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616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598,58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B44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0E0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28,77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AF0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2,65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392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3,24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30A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0,30</w:t>
            </w:r>
          </w:p>
        </w:tc>
      </w:tr>
      <w:tr w:rsidR="008161D8" w:rsidRPr="00A9314F" w14:paraId="2D498FEC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93E7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6DC49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AE6B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6C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322,49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CEB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27,62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75E7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0,79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06B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306,12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A41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06D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ED1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1,35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EDB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1,66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553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0,15</w:t>
            </w:r>
          </w:p>
        </w:tc>
      </w:tr>
      <w:tr w:rsidR="008161D8" w:rsidRPr="00A9314F" w14:paraId="5015DD9E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1704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DCD4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28BE7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036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70,95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0C4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6,08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6CB8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8FA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67,35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FE7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09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9B4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715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585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0,03</w:t>
            </w:r>
          </w:p>
        </w:tc>
      </w:tr>
      <w:tr w:rsidR="008161D8" w:rsidRPr="00A9314F" w14:paraId="1C9CE4C7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3D255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90236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AADC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7A3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237,15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3D9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20,31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7B44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0,58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A14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225,11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6851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D57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F19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22A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1,22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210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0,11</w:t>
            </w:r>
          </w:p>
        </w:tc>
      </w:tr>
      <w:tr w:rsidR="008161D8" w:rsidRPr="00A9314F" w14:paraId="5660F0C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6FB9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E659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Адміністративні витрати,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B83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AFD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2242,92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5AB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192,13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2FD7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5,51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33A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2129,06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903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181,65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4B9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102,32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82BC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9,42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8E5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11,54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BB3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1,06</w:t>
            </w:r>
          </w:p>
        </w:tc>
      </w:tr>
      <w:tr w:rsidR="008161D8" w:rsidRPr="00A9314F" w14:paraId="09201BB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37E3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9F182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CD3C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5B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1745,24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9B9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149,50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D5A3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4,28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B4D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1656,64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7CC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50E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79,62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DA5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7,33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A0B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8,98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119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0,83</w:t>
            </w:r>
          </w:p>
        </w:tc>
      </w:tr>
      <w:tr w:rsidR="008161D8" w:rsidRPr="00A9314F" w14:paraId="6FB04B9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9AEB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F5E0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5750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4F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383,95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B79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32,89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E81A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10A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364,46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79D0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DE8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15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1,61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C97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1,97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7DAC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0,18</w:t>
            </w:r>
          </w:p>
        </w:tc>
      </w:tr>
      <w:tr w:rsidR="008161D8" w:rsidRPr="00A9314F" w14:paraId="2A966A61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0CFC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FD94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1565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9CA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113,73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BDA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9,74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ADF8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ECCD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107,96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8A4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890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E8A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0,48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F67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0,58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D16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0,05</w:t>
            </w:r>
          </w:p>
        </w:tc>
      </w:tr>
      <w:tr w:rsidR="008161D8" w:rsidRPr="00A9314F" w14:paraId="74DD79C8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D38B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6034" w14:textId="0F187164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Витрати на збут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632A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058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83A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906A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030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140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94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283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E09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570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35D88D6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E53D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5177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Інші операційні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A2941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997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4ADC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FBA3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885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293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813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025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108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298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7C9C5D37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E009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A7A3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Фінансові витрати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0768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0FE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D2B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2FA9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F524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D04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7F7A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DA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A3A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8E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2ACFFE3E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1100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F6F4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Повна собівартість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D332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F5D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39687,63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EAD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3414,15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0AFF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97,86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C5E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35525,77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427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3030,99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25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4009,69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B2C8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369,15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FED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152,16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78B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14,01</w:t>
            </w:r>
          </w:p>
        </w:tc>
      </w:tr>
      <w:tr w:rsidR="008161D8" w:rsidRPr="00A9314F" w14:paraId="67D245FD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94A5F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DAAD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Розрахунковий прибуток, у т. ч.: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1995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30D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869,02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551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74,83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200D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2,14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E796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767,51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2BE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65,48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D53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97,80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6D1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9,00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C7D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3,71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B38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0,34</w:t>
            </w:r>
          </w:p>
        </w:tc>
      </w:tr>
      <w:tr w:rsidR="008161D8" w:rsidRPr="00A9314F" w14:paraId="553962D5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F619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7.1.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4C1DF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податок на прибуток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68F8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CD9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156,42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9EA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13,47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381F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D3B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138,15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77F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053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A5F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1,62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855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0,67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C6D4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0,06</w:t>
            </w:r>
          </w:p>
        </w:tc>
      </w:tr>
      <w:tr w:rsidR="008161D8" w:rsidRPr="00A9314F" w14:paraId="4A91282C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7300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7.2.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96E1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дивіденди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AFA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D3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ACD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33B26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FD7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98B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E14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F09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2A4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843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540EC4A0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FE2B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7.3.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9DD2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резервний фонд (капітал)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7833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8207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F45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559EC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66D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F64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FA6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EC4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535B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545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400B3E9B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2230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7.4.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E7324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виробничі інвестиції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EE8A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3026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A38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3200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154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E2A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AC4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25E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6F7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83A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3F2008A2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A3F8" w14:textId="77777777" w:rsidR="008161D8" w:rsidRPr="00A9314F" w:rsidRDefault="008161D8" w:rsidP="00A81AC5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7.5.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80489" w14:textId="77777777" w:rsidR="008161D8" w:rsidRPr="00A9314F" w:rsidRDefault="008161D8" w:rsidP="00A81AC5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інше використання прибутку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D264" w14:textId="77777777" w:rsidR="008161D8" w:rsidRPr="00A9314F" w:rsidRDefault="008161D8" w:rsidP="00A81AC5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DF8E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712,59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A71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61,36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CEED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4A3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629,36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097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53,70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5DD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CB8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7,38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0223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3,04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E96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0,28</w:t>
            </w:r>
          </w:p>
        </w:tc>
      </w:tr>
      <w:tr w:rsidR="008161D8" w:rsidRPr="00A9314F" w14:paraId="49808524" w14:textId="77777777" w:rsidTr="006F5C26">
        <w:trPr>
          <w:trHeight w:val="40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FE20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F236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BA44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827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40556,65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FF2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3488,98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230F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DBC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36293,28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532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3096,47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E96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4107,49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771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378,16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AFF8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155,88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A50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14,35</w:t>
            </w:r>
          </w:p>
        </w:tc>
      </w:tr>
      <w:tr w:rsidR="008161D8" w:rsidRPr="00A9314F" w14:paraId="2CE6B3E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905D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3B44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Тарифи на теплову енергію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186BB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847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46A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3488,98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7C0E5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D75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659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3096,47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34E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D9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378,16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E5E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82C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14,35</w:t>
            </w:r>
          </w:p>
        </w:tc>
      </w:tr>
      <w:tr w:rsidR="008161D8" w:rsidRPr="00A9314F" w14:paraId="26D4E29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D4E5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72F55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 xml:space="preserve">ПДВ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970F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09B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A7A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697,80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299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D4E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70D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C1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F28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8FDA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3E1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</w:tr>
      <w:tr w:rsidR="008161D8" w:rsidRPr="00A9314F" w14:paraId="6CA55093" w14:textId="77777777" w:rsidTr="006F5C26">
        <w:trPr>
          <w:trHeight w:val="28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F76B" w14:textId="77777777" w:rsidR="008161D8" w:rsidRPr="00A9314F" w:rsidRDefault="008161D8" w:rsidP="00A81AC5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B1CA" w14:textId="77777777" w:rsidR="008161D8" w:rsidRPr="00A9314F" w:rsidRDefault="008161D8" w:rsidP="00A81AC5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 на теплову енергію з ПДВ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57E22" w14:textId="77777777" w:rsidR="008161D8" w:rsidRPr="00A9314F" w:rsidRDefault="008161D8" w:rsidP="00A81AC5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997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67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4186,78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C12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A97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584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B8C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25A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D211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CD7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</w:tr>
    </w:tbl>
    <w:p w14:paraId="1D110028" w14:textId="77777777" w:rsidR="00BE4D53" w:rsidRPr="008161D8" w:rsidRDefault="00BE4D53" w:rsidP="00BE4D53">
      <w:pPr>
        <w:rPr>
          <w:sz w:val="28"/>
          <w:szCs w:val="28"/>
        </w:rPr>
      </w:pPr>
    </w:p>
    <w:p w14:paraId="303FAF9C" w14:textId="77777777" w:rsidR="00D75C1F" w:rsidRPr="008161D8" w:rsidRDefault="00D75C1F" w:rsidP="00D75C1F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 xml:space="preserve">Директор КП «Володимиртепло»                                    Володимир СОБІПАН </w:t>
      </w:r>
    </w:p>
    <w:p w14:paraId="1F8CAC72" w14:textId="77777777" w:rsidR="00801B82" w:rsidRDefault="00FA7AB6" w:rsidP="00801B82">
      <w:pPr>
        <w:jc w:val="right"/>
        <w:rPr>
          <w:sz w:val="28"/>
          <w:szCs w:val="28"/>
        </w:rPr>
      </w:pPr>
      <w:r w:rsidRPr="008161D8">
        <w:rPr>
          <w:sz w:val="28"/>
          <w:szCs w:val="28"/>
        </w:rPr>
        <w:lastRenderedPageBreak/>
        <w:t>Додаток 3 рішення виконавчого комітету</w:t>
      </w:r>
    </w:p>
    <w:p w14:paraId="1958DD4C" w14:textId="30ED6D73" w:rsidR="00801B82" w:rsidRPr="00A81AC5" w:rsidRDefault="00801B82" w:rsidP="00801B82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Володимирської міської ради</w:t>
      </w:r>
    </w:p>
    <w:p w14:paraId="44D8EEF2" w14:textId="77777777" w:rsidR="00B11D11" w:rsidRPr="00A81AC5" w:rsidRDefault="00B11D11" w:rsidP="00B11D11">
      <w:pPr>
        <w:jc w:val="right"/>
        <w:rPr>
          <w:sz w:val="28"/>
          <w:szCs w:val="28"/>
        </w:rPr>
      </w:pPr>
      <w:r>
        <w:rPr>
          <w:sz w:val="28"/>
          <w:szCs w:val="28"/>
        </w:rPr>
        <w:t>26.09.2025</w:t>
      </w:r>
      <w:r w:rsidRPr="00A81AC5">
        <w:rPr>
          <w:sz w:val="28"/>
          <w:szCs w:val="28"/>
        </w:rPr>
        <w:t xml:space="preserve"> </w:t>
      </w:r>
      <w:r>
        <w:rPr>
          <w:sz w:val="28"/>
          <w:szCs w:val="28"/>
        </w:rPr>
        <w:t>№307</w:t>
      </w:r>
    </w:p>
    <w:p w14:paraId="42188486" w14:textId="77777777" w:rsidR="00830C46" w:rsidRPr="008161D8" w:rsidRDefault="00830C46" w:rsidP="004A64A6">
      <w:pPr>
        <w:jc w:val="right"/>
        <w:rPr>
          <w:sz w:val="28"/>
          <w:szCs w:val="28"/>
        </w:rPr>
      </w:pPr>
    </w:p>
    <w:p w14:paraId="41A0DBED" w14:textId="77777777" w:rsidR="00BE4D53" w:rsidRPr="008161D8" w:rsidRDefault="00BE4D53" w:rsidP="00BE4D53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>Структура тарифу на теплову енергію, її виробництво, транспортування та постачання, послугу з постачання теплової енергії для інших споживачів</w:t>
      </w:r>
    </w:p>
    <w:tbl>
      <w:tblPr>
        <w:tblW w:w="9535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435"/>
        <w:gridCol w:w="2268"/>
        <w:gridCol w:w="708"/>
        <w:gridCol w:w="851"/>
        <w:gridCol w:w="709"/>
        <w:gridCol w:w="595"/>
        <w:gridCol w:w="680"/>
        <w:gridCol w:w="709"/>
        <w:gridCol w:w="709"/>
        <w:gridCol w:w="709"/>
        <w:gridCol w:w="567"/>
        <w:gridCol w:w="595"/>
      </w:tblGrid>
      <w:tr w:rsidR="004A64A6" w:rsidRPr="00A9314F" w14:paraId="6EA773DB" w14:textId="77777777" w:rsidTr="006F5C26">
        <w:trPr>
          <w:trHeight w:val="82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E55E" w14:textId="77777777" w:rsidR="004A64A6" w:rsidRPr="00A9314F" w:rsidRDefault="004A64A6" w:rsidP="004A64A6">
            <w:pPr>
              <w:ind w:left="-99" w:right="-108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N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31EC" w14:textId="77777777" w:rsidR="004A64A6" w:rsidRPr="00A9314F" w:rsidRDefault="004A64A6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Показники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FE5B" w14:textId="77777777" w:rsidR="004A64A6" w:rsidRPr="00A9314F" w:rsidRDefault="004A64A6" w:rsidP="00BC3657">
            <w:pPr>
              <w:ind w:right="-62"/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proofErr w:type="spellStart"/>
            <w:r w:rsidRPr="00A9314F">
              <w:rPr>
                <w:b/>
                <w:bCs/>
                <w:sz w:val="14"/>
                <w:szCs w:val="14"/>
                <w:lang w:eastAsia="uk-UA"/>
              </w:rPr>
              <w:t>Од.вим</w:t>
            </w:r>
            <w:proofErr w:type="spellEnd"/>
            <w:r w:rsidRPr="00A9314F">
              <w:rPr>
                <w:b/>
                <w:bCs/>
                <w:sz w:val="14"/>
                <w:szCs w:val="14"/>
                <w:lang w:eastAsia="uk-UA"/>
              </w:rPr>
              <w:t>.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6B7CF" w14:textId="308BD9A2" w:rsidR="004A64A6" w:rsidRPr="00A9314F" w:rsidRDefault="006F5C26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>
              <w:rPr>
                <w:b/>
                <w:bCs/>
                <w:sz w:val="14"/>
                <w:szCs w:val="14"/>
                <w:lang w:eastAsia="uk-UA"/>
              </w:rPr>
              <w:t>Т</w:t>
            </w:r>
            <w:r w:rsidR="004A64A6" w:rsidRPr="00A9314F">
              <w:rPr>
                <w:b/>
                <w:bCs/>
                <w:sz w:val="14"/>
                <w:szCs w:val="14"/>
                <w:lang w:eastAsia="uk-UA"/>
              </w:rPr>
              <w:t>ариф на теплову</w:t>
            </w:r>
            <w:r w:rsidR="00BC3657" w:rsidRPr="00A9314F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4A64A6" w:rsidRPr="00A9314F">
              <w:rPr>
                <w:b/>
                <w:bCs/>
                <w:sz w:val="14"/>
                <w:szCs w:val="14"/>
                <w:lang w:eastAsia="uk-UA"/>
              </w:rPr>
              <w:t>енергію та тариф на послугу з постачання</w:t>
            </w:r>
            <w:r w:rsidR="00BC3657" w:rsidRPr="00A9314F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4A64A6" w:rsidRPr="00A9314F">
              <w:rPr>
                <w:b/>
                <w:bCs/>
                <w:sz w:val="14"/>
                <w:szCs w:val="14"/>
                <w:lang w:eastAsia="uk-UA"/>
              </w:rPr>
              <w:t>теплової</w:t>
            </w:r>
            <w:r w:rsidR="00BC3657" w:rsidRPr="00A9314F">
              <w:rPr>
                <w:b/>
                <w:bCs/>
                <w:sz w:val="14"/>
                <w:szCs w:val="14"/>
                <w:lang w:eastAsia="uk-UA"/>
              </w:rPr>
              <w:t xml:space="preserve"> </w:t>
            </w:r>
            <w:r w:rsidR="004A64A6" w:rsidRPr="00A9314F">
              <w:rPr>
                <w:b/>
                <w:bCs/>
                <w:sz w:val="14"/>
                <w:szCs w:val="14"/>
                <w:lang w:eastAsia="uk-UA"/>
              </w:rPr>
              <w:t>енергії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565F" w14:textId="77777777" w:rsidR="004A64A6" w:rsidRPr="00A9314F" w:rsidRDefault="004A64A6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виробництво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C29A5" w14:textId="77777777" w:rsidR="004A64A6" w:rsidRPr="00A9314F" w:rsidRDefault="004A64A6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транспортування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5C16" w14:textId="77777777" w:rsidR="004A64A6" w:rsidRPr="00A9314F" w:rsidRDefault="004A64A6" w:rsidP="004A64A6">
            <w:pPr>
              <w:jc w:val="center"/>
              <w:rPr>
                <w:b/>
                <w:bCs/>
                <w:sz w:val="14"/>
                <w:szCs w:val="14"/>
                <w:lang w:eastAsia="uk-UA"/>
              </w:rPr>
            </w:pPr>
            <w:r w:rsidRPr="00A9314F">
              <w:rPr>
                <w:b/>
                <w:bCs/>
                <w:sz w:val="14"/>
                <w:szCs w:val="14"/>
                <w:lang w:eastAsia="uk-UA"/>
              </w:rPr>
              <w:t>в т.ч. тариф на  постачання</w:t>
            </w:r>
          </w:p>
        </w:tc>
      </w:tr>
      <w:tr w:rsidR="00DE69B3" w:rsidRPr="00A9314F" w14:paraId="4C6D2CF2" w14:textId="77777777" w:rsidTr="006F5C26">
        <w:trPr>
          <w:trHeight w:val="225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9DC8" w14:textId="77777777" w:rsidR="004A64A6" w:rsidRPr="00A9314F" w:rsidRDefault="004A64A6" w:rsidP="004A64A6">
            <w:pPr>
              <w:ind w:left="-99" w:right="-108"/>
              <w:rPr>
                <w:b/>
                <w:bCs/>
                <w:sz w:val="13"/>
                <w:szCs w:val="13"/>
                <w:lang w:eastAsia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DA00" w14:textId="77777777" w:rsidR="004A64A6" w:rsidRPr="00A9314F" w:rsidRDefault="004A64A6" w:rsidP="004A64A6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EB64" w14:textId="77777777" w:rsidR="004A64A6" w:rsidRPr="00A9314F" w:rsidRDefault="004A64A6" w:rsidP="004A64A6">
            <w:pPr>
              <w:rPr>
                <w:b/>
                <w:bCs/>
                <w:sz w:val="14"/>
                <w:szCs w:val="14"/>
                <w:lang w:eastAsia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60C8" w14:textId="77777777" w:rsidR="004A64A6" w:rsidRPr="00A9314F" w:rsidRDefault="004A64A6" w:rsidP="00D5182E">
            <w:pPr>
              <w:ind w:left="-79" w:right="-111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7919" w14:textId="77777777" w:rsidR="004A64A6" w:rsidRPr="00A9314F" w:rsidRDefault="004A64A6" w:rsidP="00FA7AB6">
            <w:pPr>
              <w:ind w:left="-79" w:right="-28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A6DF" w14:textId="77777777" w:rsidR="004A64A6" w:rsidRPr="00A9314F" w:rsidRDefault="004A64A6" w:rsidP="00D5182E">
            <w:pPr>
              <w:ind w:left="-79" w:right="-97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A8E1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A0D8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A67E5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8578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3F28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D752" w14:textId="77777777" w:rsidR="004A64A6" w:rsidRPr="00A9314F" w:rsidRDefault="004A64A6" w:rsidP="00D5182E">
            <w:pPr>
              <w:ind w:left="-79" w:right="-100"/>
              <w:jc w:val="center"/>
              <w:rPr>
                <w:b/>
                <w:bCs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sz w:val="13"/>
                <w:szCs w:val="13"/>
                <w:lang w:eastAsia="uk-UA"/>
              </w:rPr>
              <w:t>Гкал</w:t>
            </w:r>
            <w:proofErr w:type="spellEnd"/>
          </w:p>
        </w:tc>
      </w:tr>
      <w:tr w:rsidR="008161D8" w:rsidRPr="00A9314F" w14:paraId="135558D8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16AF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CF817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Виробнича собівартість, у т.ч.: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64CE4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0AC0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2837,20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7E2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3259,71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D184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90,50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95C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2499,86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276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2840,95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011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326,91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C09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405,81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8C7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10,43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5D0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12,95</w:t>
            </w:r>
          </w:p>
        </w:tc>
      </w:tr>
      <w:tr w:rsidR="008161D8" w:rsidRPr="00A9314F" w14:paraId="776192D2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09A5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B1B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Прямі матеріальні витрати, у т.ч.: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5E51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3C8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2004,45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84D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2280,51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2E97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63,31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069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1979,97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770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2250,13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BC1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24,26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2D2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30,12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E0A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E05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0,27</w:t>
            </w:r>
          </w:p>
        </w:tc>
      </w:tr>
      <w:tr w:rsidR="008161D8" w:rsidRPr="00A9314F" w14:paraId="41062C6A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B4C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F9EF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паливо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323E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6E5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1798,21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B803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2043,57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5C48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56,73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11D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1798,21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581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2043,57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9B65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98C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BED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648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6C08C2F7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C024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F28E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електроенергія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0462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F26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156,15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1C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178,37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29AB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4,95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690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3B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167,48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275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419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8AF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8C3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0,07</w:t>
            </w:r>
          </w:p>
        </w:tc>
      </w:tr>
      <w:tr w:rsidR="008161D8" w:rsidRPr="00A9314F" w14:paraId="650BCE76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6549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5631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покупна теплова енергія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8A3D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2A7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DF9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95B7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77B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0A4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8C2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05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CE9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794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379F909A" w14:textId="77777777" w:rsidTr="006F5C26">
        <w:trPr>
          <w:trHeight w:val="18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7DE1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E1A0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9C80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D17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6CF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6,93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47A6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985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8D0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A4BE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F14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233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B63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012D9AAA" w14:textId="77777777" w:rsidTr="006F5C26">
        <w:trPr>
          <w:trHeight w:val="263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481F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1.1.5.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C7D8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899A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48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44,34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B7B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51,64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D52C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F63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32,46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7D5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36,88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F7C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7B5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14,56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B85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498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0,20</w:t>
            </w:r>
          </w:p>
        </w:tc>
      </w:tr>
      <w:tr w:rsidR="008161D8" w:rsidRPr="00A9314F" w14:paraId="6E129C3E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29B9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4805E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Прямі витрати на оплату праці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5324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606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389,56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039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447,96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757A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12,44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A23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339,59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CF4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385,92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C8C7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46,86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60C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58,17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126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B82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3,86</w:t>
            </w:r>
          </w:p>
        </w:tc>
      </w:tr>
      <w:tr w:rsidR="008161D8" w:rsidRPr="00A9314F" w14:paraId="0B5F0AE7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E710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4A6C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прямі витрати, у т. 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CE382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B6A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395,88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5ED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477,22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067E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13,25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E5F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135,36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240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153,83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49D7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253,65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B19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314,87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F9D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6,86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98C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8,52</w:t>
            </w:r>
          </w:p>
        </w:tc>
      </w:tr>
      <w:tr w:rsidR="008161D8" w:rsidRPr="00A9314F" w14:paraId="6441759C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0141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0371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BDF3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DA1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85,70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4A6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98,55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4CF34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2,74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B9A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74,71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467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84,90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1F8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E8F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12,80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507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0,68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138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0,85</w:t>
            </w:r>
          </w:p>
        </w:tc>
      </w:tr>
      <w:tr w:rsidR="008161D8" w:rsidRPr="00A9314F" w14:paraId="64FB63F6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9C69A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CF1F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амортизаційні відрахування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B58C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9B2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56,98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9C4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66,35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6F70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DF0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41,86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B48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47,57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7A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8,95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826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11,11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B03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FF2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7,67</w:t>
            </w:r>
          </w:p>
        </w:tc>
      </w:tr>
      <w:tr w:rsidR="008161D8" w:rsidRPr="00A9314F" w14:paraId="6EFE91D4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BF71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1.3.3.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1B2F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прямі витрати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9857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94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253,19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59D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312,32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0448E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8,67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BEF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18,79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2F1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814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234,39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91F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290,97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E4D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98E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6DB1E775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64A8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B5792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Загальновиробничі витрати, у т. 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7461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C55C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47,31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710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54,02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386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1,50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9A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44,94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F11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51,07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241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A38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A1C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D46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0,30</w:t>
            </w:r>
          </w:p>
        </w:tc>
      </w:tr>
      <w:tr w:rsidR="008161D8" w:rsidRPr="00A9314F" w14:paraId="5AE89499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647F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32AE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0F2F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4CF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24,20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D08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27,62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F191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059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22,98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66D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26,12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084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278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FAD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701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0,15</w:t>
            </w:r>
          </w:p>
        </w:tc>
      </w:tr>
      <w:tr w:rsidR="008161D8" w:rsidRPr="00A9314F" w14:paraId="6CC631F4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94DD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AF9C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DEE5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CE4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965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6,08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4634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BF94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0D9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ADD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2C6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ACD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DC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0,03</w:t>
            </w:r>
          </w:p>
        </w:tc>
      </w:tr>
      <w:tr w:rsidR="008161D8" w:rsidRPr="00A9314F" w14:paraId="5F6215E2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535B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1.4.3.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8B53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AAA6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E5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17,79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5C9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20,31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B671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DFB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16,90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96E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746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AA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A74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78F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0,11</w:t>
            </w:r>
          </w:p>
        </w:tc>
      </w:tr>
      <w:tr w:rsidR="008161D8" w:rsidRPr="00A9314F" w14:paraId="314FF3E9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E78DC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7021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Адміністративні витрати, у т. 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8484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B6B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168,28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45A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192,13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9E42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5,33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499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159,84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997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181,65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1B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7,59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86C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9,42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F58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0,86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29B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1,06</w:t>
            </w:r>
          </w:p>
        </w:tc>
      </w:tr>
      <w:tr w:rsidR="008161D8" w:rsidRPr="00A9314F" w14:paraId="7B403F25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0A0F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7C82E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витрати на оплату праці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414F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612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130,94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970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149,50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8F73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4,15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1CB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124,37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45E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141,34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ABE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5,90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959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7,33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8A4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EB5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0,83</w:t>
            </w:r>
          </w:p>
        </w:tc>
      </w:tr>
      <w:tr w:rsidR="008161D8" w:rsidRPr="00A9314F" w14:paraId="56D54886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66C6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AF57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відрахування на соціальні заходи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8EA5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3B5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28,81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6512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32,89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AD31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05D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27,36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0F8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31,10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82A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83D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722F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84D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0,18</w:t>
            </w:r>
          </w:p>
        </w:tc>
      </w:tr>
      <w:tr w:rsidR="008161D8" w:rsidRPr="00A9314F" w14:paraId="5FA0E9C1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2D85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2.3.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3649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інші витрати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68BB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C27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7A8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9,74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B66A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BAB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8,10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0509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9,21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23E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D1C6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5AA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32AE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0,05</w:t>
            </w:r>
          </w:p>
        </w:tc>
      </w:tr>
      <w:tr w:rsidR="008161D8" w:rsidRPr="00A9314F" w14:paraId="71728D2C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8028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5FB6" w14:textId="0F506A9D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Витрати на збут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B982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9BC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E16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FF4A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28FA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B8D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C80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B5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C9A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E03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45A610D1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C01A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8DAC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Інші операційні витрати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CC5C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CD3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E6F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1F24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959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40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D6A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C28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2E9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8BF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500ECD71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0176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D60C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Фінансові витрати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5D74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15D7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A5C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FD65A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EA2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A6A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BED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93B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F4D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F2D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0,00</w:t>
            </w:r>
          </w:p>
        </w:tc>
      </w:tr>
      <w:tr w:rsidR="008161D8" w:rsidRPr="00A9314F" w14:paraId="0FA7D235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C5B10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6E0C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Повна собівартість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9827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E92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3005,48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81D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3451,84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35A6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95,83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EB6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2659,70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E745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3022,60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30E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334,50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240B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415,23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8F9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11,29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7FA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14,01</w:t>
            </w:r>
          </w:p>
        </w:tc>
      </w:tr>
      <w:tr w:rsidR="008161D8" w:rsidRPr="00A9314F" w14:paraId="0E1EBDB0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F8FF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81BE3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Розрахунковий прибуток, у т. ч.: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B7B7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E90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130,60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B3E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150,18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91A4F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4,17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1DA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113,73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23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129,25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FAA5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16,32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5B1F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20,26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586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0,55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549D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0,68</w:t>
            </w:r>
          </w:p>
        </w:tc>
      </w:tr>
      <w:tr w:rsidR="008161D8" w:rsidRPr="00A9314F" w14:paraId="5BF6E83E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FB0B9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945C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податок на прибуток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3728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DA0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23,51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89A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27,03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75BC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768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F81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AAA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2,94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AA4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3,65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F35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BF4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0,12</w:t>
            </w:r>
          </w:p>
        </w:tc>
      </w:tr>
      <w:tr w:rsidR="008161D8" w:rsidRPr="00A9314F" w14:paraId="656FCC22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853E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5285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дивіденди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9E98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04B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02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580B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609C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068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7C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A3E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720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093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20133604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FB1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7.3.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1BCE2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резервний фонд (капітал)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242A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00EB0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4EF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B862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8E5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FD06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FFD9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E833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A12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3618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2643C44F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F306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7.4.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F02B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виробничі інвестиції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63EF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82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FB8D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53D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6A2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D8A1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14644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9E3B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D1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E005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0,00</w:t>
            </w:r>
          </w:p>
        </w:tc>
      </w:tr>
      <w:tr w:rsidR="008161D8" w:rsidRPr="00A9314F" w14:paraId="7BCC51DA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CFC9" w14:textId="77777777" w:rsidR="008161D8" w:rsidRPr="00A9314F" w:rsidRDefault="008161D8" w:rsidP="00FA7AB6">
            <w:pPr>
              <w:ind w:left="-99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7.5.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17A0" w14:textId="77777777" w:rsidR="008161D8" w:rsidRPr="00A9314F" w:rsidRDefault="008161D8" w:rsidP="00FA7AB6">
            <w:pPr>
              <w:ind w:left="-63" w:right="-108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інше використання прибутку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4B83" w14:textId="77777777" w:rsidR="008161D8" w:rsidRPr="00A9314F" w:rsidRDefault="008161D8" w:rsidP="00FA7AB6">
            <w:pPr>
              <w:ind w:left="-108" w:right="-108"/>
              <w:jc w:val="center"/>
              <w:rPr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BA2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107,09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602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123,15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07BAD" w14:textId="77777777" w:rsidR="008161D8" w:rsidRPr="00A9314F" w:rsidRDefault="008161D8">
            <w:pPr>
              <w:jc w:val="center"/>
              <w:rPr>
                <w:i/>
                <w:iCs/>
                <w:sz w:val="12"/>
                <w:szCs w:val="12"/>
              </w:rPr>
            </w:pPr>
            <w:r w:rsidRPr="00A9314F">
              <w:rPr>
                <w:i/>
                <w:iCs/>
                <w:sz w:val="12"/>
                <w:szCs w:val="12"/>
              </w:rPr>
              <w:t>3,42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58EEF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93,26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6707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105,98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494A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13,38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7C3D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16,61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20A2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0,45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8C9E" w14:textId="77777777" w:rsidR="008161D8" w:rsidRPr="00A9314F" w:rsidRDefault="008161D8">
            <w:pPr>
              <w:jc w:val="center"/>
              <w:rPr>
                <w:sz w:val="12"/>
                <w:szCs w:val="12"/>
              </w:rPr>
            </w:pPr>
            <w:r w:rsidRPr="00A9314F">
              <w:rPr>
                <w:sz w:val="12"/>
                <w:szCs w:val="12"/>
              </w:rPr>
              <w:t>0,56</w:t>
            </w:r>
          </w:p>
        </w:tc>
      </w:tr>
      <w:tr w:rsidR="008161D8" w:rsidRPr="00A9314F" w14:paraId="70E39A31" w14:textId="77777777" w:rsidTr="006F5C26">
        <w:trPr>
          <w:trHeight w:val="40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1878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B299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6CD9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тис.грн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CB5C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3136,07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1B6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3602,02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39636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100,00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8B4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2773,42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1D5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3151,85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A5E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350,82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E00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435,49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3DE4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11,84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892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14,69</w:t>
            </w:r>
          </w:p>
        </w:tc>
      </w:tr>
      <w:tr w:rsidR="008161D8" w:rsidRPr="00A9314F" w14:paraId="1B1C4A40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3685" w14:textId="77777777" w:rsidR="008161D8" w:rsidRPr="00A9314F" w:rsidRDefault="008161D8" w:rsidP="00FA7AB6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7BBD" w14:textId="77777777" w:rsidR="008161D8" w:rsidRPr="00A9314F" w:rsidRDefault="008161D8" w:rsidP="00FA7AB6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Тарифи на теплову енергію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B8F5" w14:textId="77777777" w:rsidR="008161D8" w:rsidRPr="00A9314F" w:rsidRDefault="008161D8" w:rsidP="00FA7AB6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6AC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B4C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3602,02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F179F" w14:textId="77777777" w:rsidR="008161D8" w:rsidRPr="00A9314F" w:rsidRDefault="008161D8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A9314F">
              <w:rPr>
                <w:b/>
                <w:bCs/>
                <w:i/>
                <w:i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2D1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AEA2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3151,85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708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495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435,49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FF2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4B29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14,69</w:t>
            </w:r>
          </w:p>
        </w:tc>
      </w:tr>
      <w:tr w:rsidR="008161D8" w:rsidRPr="00A9314F" w14:paraId="543ED19A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3160" w14:textId="77777777" w:rsidR="008161D8" w:rsidRPr="00A9314F" w:rsidRDefault="008161D8" w:rsidP="00DE69B3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7E53A" w14:textId="77777777" w:rsidR="008161D8" w:rsidRPr="00A9314F" w:rsidRDefault="008161D8" w:rsidP="00DE69B3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 xml:space="preserve">ПДВ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A222" w14:textId="77777777" w:rsidR="008161D8" w:rsidRPr="00A9314F" w:rsidRDefault="008161D8" w:rsidP="00DE69B3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D7C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4D16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720,40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32966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FFD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1FF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5CB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8B03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CF74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F550E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</w:tr>
      <w:tr w:rsidR="008161D8" w:rsidRPr="00A9314F" w14:paraId="33C763E5" w14:textId="77777777" w:rsidTr="006F5C26">
        <w:trPr>
          <w:trHeight w:val="28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E0C8" w14:textId="77777777" w:rsidR="008161D8" w:rsidRPr="00A9314F" w:rsidRDefault="008161D8" w:rsidP="00DE69B3">
            <w:pPr>
              <w:ind w:left="-99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B1858" w14:textId="77777777" w:rsidR="008161D8" w:rsidRPr="00A9314F" w:rsidRDefault="008161D8" w:rsidP="00DE69B3">
            <w:pPr>
              <w:ind w:left="-63" w:right="-108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Тариф на теплову енергію з ПДВ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0F1" w14:textId="77777777" w:rsidR="008161D8" w:rsidRPr="00A9314F" w:rsidRDefault="008161D8" w:rsidP="00DE69B3">
            <w:pPr>
              <w:ind w:left="-108" w:right="-108"/>
              <w:jc w:val="center"/>
              <w:rPr>
                <w:b/>
                <w:bCs/>
                <w:color w:val="000000"/>
                <w:sz w:val="13"/>
                <w:szCs w:val="13"/>
                <w:lang w:eastAsia="uk-UA"/>
              </w:rPr>
            </w:pPr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грн/</w:t>
            </w:r>
            <w:proofErr w:type="spellStart"/>
            <w:r w:rsidRPr="00A9314F">
              <w:rPr>
                <w:b/>
                <w:bCs/>
                <w:color w:val="000000"/>
                <w:sz w:val="13"/>
                <w:szCs w:val="13"/>
                <w:lang w:eastAsia="uk-UA"/>
              </w:rPr>
              <w:t>Гкал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99C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1950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4322,43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059B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C26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F07C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A3FA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B358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04D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BB91" w14:textId="77777777" w:rsidR="008161D8" w:rsidRPr="00A9314F" w:rsidRDefault="008161D8">
            <w:pPr>
              <w:jc w:val="center"/>
              <w:rPr>
                <w:b/>
                <w:bCs/>
                <w:sz w:val="12"/>
                <w:szCs w:val="12"/>
              </w:rPr>
            </w:pPr>
            <w:r w:rsidRPr="00A9314F">
              <w:rPr>
                <w:b/>
                <w:bCs/>
                <w:sz w:val="12"/>
                <w:szCs w:val="12"/>
              </w:rPr>
              <w:t>х</w:t>
            </w:r>
          </w:p>
        </w:tc>
      </w:tr>
    </w:tbl>
    <w:p w14:paraId="03502734" w14:textId="77777777" w:rsidR="00BE4D53" w:rsidRPr="004D3716" w:rsidRDefault="00BE4D53" w:rsidP="00BE4D53">
      <w:pPr>
        <w:jc w:val="center"/>
        <w:rPr>
          <w:sz w:val="28"/>
          <w:szCs w:val="28"/>
        </w:rPr>
      </w:pPr>
    </w:p>
    <w:p w14:paraId="34FCB5A8" w14:textId="77777777" w:rsidR="00D75C1F" w:rsidRPr="004D3716" w:rsidRDefault="00D75C1F" w:rsidP="00D75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4D3716">
        <w:rPr>
          <w:b/>
          <w:sz w:val="28"/>
          <w:szCs w:val="28"/>
        </w:rPr>
        <w:t xml:space="preserve">иректор КП «Володимиртепло»             </w:t>
      </w:r>
      <w:r>
        <w:rPr>
          <w:b/>
          <w:sz w:val="28"/>
          <w:szCs w:val="28"/>
        </w:rPr>
        <w:t xml:space="preserve">        </w:t>
      </w:r>
      <w:r w:rsidRPr="004D371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Володимир</w:t>
      </w:r>
      <w:r w:rsidRPr="004D37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СОБІПАН</w:t>
      </w:r>
      <w:r w:rsidRPr="004D3716">
        <w:rPr>
          <w:b/>
          <w:sz w:val="28"/>
          <w:szCs w:val="28"/>
        </w:rPr>
        <w:t xml:space="preserve"> </w:t>
      </w:r>
    </w:p>
    <w:p w14:paraId="517DDAC0" w14:textId="77777777" w:rsidR="004A64A6" w:rsidRDefault="004A64A6" w:rsidP="004A64A6">
      <w:pPr>
        <w:jc w:val="right"/>
        <w:rPr>
          <w:sz w:val="28"/>
          <w:szCs w:val="28"/>
        </w:rPr>
      </w:pPr>
      <w:r w:rsidRPr="004D3716">
        <w:rPr>
          <w:sz w:val="28"/>
          <w:szCs w:val="28"/>
        </w:rPr>
        <w:lastRenderedPageBreak/>
        <w:t>Додаток 4 рішення виконавчого комітету</w:t>
      </w:r>
    </w:p>
    <w:p w14:paraId="50ECFECE" w14:textId="77777777" w:rsidR="00801B82" w:rsidRPr="00A81AC5" w:rsidRDefault="00801B82" w:rsidP="00801B82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Володимирської міської ради</w:t>
      </w:r>
    </w:p>
    <w:p w14:paraId="5153915B" w14:textId="77777777" w:rsidR="00B11D11" w:rsidRPr="00A81AC5" w:rsidRDefault="00B11D11" w:rsidP="00B11D11">
      <w:pPr>
        <w:jc w:val="right"/>
        <w:rPr>
          <w:sz w:val="28"/>
          <w:szCs w:val="28"/>
        </w:rPr>
      </w:pPr>
      <w:r>
        <w:rPr>
          <w:sz w:val="28"/>
          <w:szCs w:val="28"/>
        </w:rPr>
        <w:t>26.09.2025</w:t>
      </w:r>
      <w:r w:rsidRPr="00A81AC5">
        <w:rPr>
          <w:sz w:val="28"/>
          <w:szCs w:val="28"/>
        </w:rPr>
        <w:t xml:space="preserve"> </w:t>
      </w:r>
      <w:r>
        <w:rPr>
          <w:sz w:val="28"/>
          <w:szCs w:val="28"/>
        </w:rPr>
        <w:t>№307</w:t>
      </w:r>
    </w:p>
    <w:p w14:paraId="32FA5B64" w14:textId="77777777" w:rsidR="00BE4D53" w:rsidRPr="004D3716" w:rsidRDefault="00BE4D53" w:rsidP="00BE4D53">
      <w:pPr>
        <w:jc w:val="center"/>
        <w:rPr>
          <w:b/>
          <w:sz w:val="32"/>
          <w:szCs w:val="32"/>
        </w:rPr>
      </w:pPr>
    </w:p>
    <w:p w14:paraId="4990D3EF" w14:textId="77777777" w:rsidR="00BE4D53" w:rsidRPr="004D3716" w:rsidRDefault="00BE4D53" w:rsidP="00BE4D53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>Структура тарифу на послугу з постачання гарячої води для населення</w:t>
      </w:r>
    </w:p>
    <w:p w14:paraId="541F5209" w14:textId="77777777" w:rsidR="004A64A6" w:rsidRPr="004D3716" w:rsidRDefault="004A64A6" w:rsidP="00BE4D53">
      <w:pPr>
        <w:jc w:val="center"/>
        <w:rPr>
          <w:b/>
          <w:sz w:val="28"/>
          <w:szCs w:val="28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00"/>
        <w:gridCol w:w="4802"/>
        <w:gridCol w:w="1360"/>
        <w:gridCol w:w="1455"/>
        <w:gridCol w:w="1276"/>
      </w:tblGrid>
      <w:tr w:rsidR="004A64A6" w:rsidRPr="00613D76" w14:paraId="03259556" w14:textId="77777777" w:rsidTr="006F5C26">
        <w:trPr>
          <w:trHeight w:val="54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17C8" w14:textId="77777777" w:rsidR="004A64A6" w:rsidRPr="00613D76" w:rsidRDefault="004A64A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N з/п</w:t>
            </w:r>
          </w:p>
        </w:tc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C3ECD" w14:textId="77777777" w:rsidR="004A64A6" w:rsidRPr="00613D76" w:rsidRDefault="004A64A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Показники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4EF" w14:textId="31FEA8E4" w:rsidR="004A64A6" w:rsidRPr="00613D76" w:rsidRDefault="006F5C2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uk-UA"/>
              </w:rPr>
              <w:t>Т</w:t>
            </w:r>
            <w:r w:rsidR="004A64A6"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ариф на послугу з постачання гарячої води для населення</w:t>
            </w:r>
          </w:p>
        </w:tc>
      </w:tr>
      <w:tr w:rsidR="004A64A6" w:rsidRPr="00613D76" w14:paraId="5377F2B7" w14:textId="77777777" w:rsidTr="006F5C26">
        <w:trPr>
          <w:trHeight w:val="30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B5EB" w14:textId="77777777" w:rsidR="004A64A6" w:rsidRPr="00613D76" w:rsidRDefault="004A64A6" w:rsidP="004A64A6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E2A0" w14:textId="77777777" w:rsidR="004A64A6" w:rsidRPr="00613D76" w:rsidRDefault="004A64A6" w:rsidP="004A64A6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CDF8" w14:textId="77777777" w:rsidR="004A64A6" w:rsidRPr="00613D76" w:rsidRDefault="004A64A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тис.грн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85A0" w14:textId="77777777" w:rsidR="004A64A6" w:rsidRPr="00613D76" w:rsidRDefault="004A64A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грн/</w:t>
            </w:r>
            <w:proofErr w:type="spellStart"/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1F91" w14:textId="77777777" w:rsidR="004A64A6" w:rsidRPr="00613D76" w:rsidRDefault="004A64A6" w:rsidP="004A64A6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%</w:t>
            </w:r>
          </w:p>
        </w:tc>
      </w:tr>
      <w:tr w:rsidR="008161D8" w:rsidRPr="00613D76" w14:paraId="5FA2CC4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725AE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5DD4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Виробнича собівартість,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4AC9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13580,42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2C068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149,27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493F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93,14</w:t>
            </w:r>
          </w:p>
        </w:tc>
      </w:tr>
      <w:tr w:rsidR="008161D8" w:rsidRPr="00613D76" w14:paraId="2DF4BE1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3AA32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F0F1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прямі матеріальні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3C30E8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8851,88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08BA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97,29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963E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60,71</w:t>
            </w:r>
          </w:p>
        </w:tc>
      </w:tr>
      <w:tr w:rsidR="008161D8" w:rsidRPr="00613D76" w14:paraId="46F12C7A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2D2B9C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EBC70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FA71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6224,07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78E27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68,41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447D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42,69</w:t>
            </w:r>
          </w:p>
        </w:tc>
      </w:tr>
      <w:tr w:rsidR="008161D8" w:rsidRPr="00613D76" w14:paraId="1406F45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41F96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C7A1C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5BFD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928,89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6CE40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10,21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692F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6,37</w:t>
            </w:r>
          </w:p>
        </w:tc>
      </w:tr>
      <w:tr w:rsidR="008161D8" w:rsidRPr="00613D76" w14:paraId="7FCAF3C3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D84CEC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0BF717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 xml:space="preserve">покупна теплова енергія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302C7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4276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B595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2217971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F6697E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9BEBF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7329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1429,99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9DA90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2AB04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9,81</w:t>
            </w:r>
          </w:p>
        </w:tc>
      </w:tr>
      <w:tr w:rsidR="008161D8" w:rsidRPr="00613D76" w14:paraId="34709BA9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0C10A3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1.1.5.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741C4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BC1E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268,93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A26B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E9C57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1,84</w:t>
            </w:r>
          </w:p>
        </w:tc>
      </w:tr>
      <w:tr w:rsidR="008161D8" w:rsidRPr="00613D76" w14:paraId="7BD3C34B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106501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FC390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прямі 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29E0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2332,79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969EA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372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16,00</w:t>
            </w:r>
          </w:p>
        </w:tc>
      </w:tr>
      <w:tr w:rsidR="008161D8" w:rsidRPr="00613D76" w14:paraId="607BB4E2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80E02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E1CA6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інші прямі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DCF71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2114,46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F24C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23,24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B3C0E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14,50</w:t>
            </w:r>
          </w:p>
        </w:tc>
      </w:tr>
      <w:tr w:rsidR="008161D8" w:rsidRPr="00613D76" w14:paraId="434DA8B1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72D1A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1.3.1.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A009B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6230F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513,21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BCDBE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BCF4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3,52</w:t>
            </w:r>
          </w:p>
        </w:tc>
      </w:tr>
      <w:tr w:rsidR="008161D8" w:rsidRPr="00613D76" w14:paraId="3DAAADD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7628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1.3.2.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A8691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3EB2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345,51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6FA39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2216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2,37</w:t>
            </w:r>
          </w:p>
        </w:tc>
      </w:tr>
      <w:tr w:rsidR="008161D8" w:rsidRPr="00613D76" w14:paraId="5B307588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D0B8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1.3.3.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304DA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інші прямі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E926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1255,74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63B5B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0945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8,61</w:t>
            </w:r>
          </w:p>
        </w:tc>
      </w:tr>
      <w:tr w:rsidR="008161D8" w:rsidRPr="00613D76" w14:paraId="2D810AD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9B799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5695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загальновиробничі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7381D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281,30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0B442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3,09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2E68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1,93</w:t>
            </w:r>
          </w:p>
        </w:tc>
      </w:tr>
      <w:tr w:rsidR="008161D8" w:rsidRPr="00613D76" w14:paraId="5F79C88A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AE49B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1.4.1.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0DA3F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1936D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143,86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1B60F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21DC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0,99</w:t>
            </w:r>
          </w:p>
        </w:tc>
      </w:tr>
      <w:tr w:rsidR="008161D8" w:rsidRPr="00613D76" w14:paraId="5E4B5C8B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F4B3F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1.4.2.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C6860F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19C94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31,65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0BD45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E24C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0,22</w:t>
            </w:r>
          </w:p>
        </w:tc>
      </w:tr>
      <w:tr w:rsidR="008161D8" w:rsidRPr="00613D76" w14:paraId="5C7E0CFA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2A1FA9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1.4.3.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D3DBB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16A2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105,79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F2DAE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241B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0,73</w:t>
            </w:r>
          </w:p>
        </w:tc>
      </w:tr>
      <w:tr w:rsidR="008161D8" w:rsidRPr="00613D76" w14:paraId="18710141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4C59C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DD601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A03A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1000,54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AD64C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D396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6,86</w:t>
            </w:r>
          </w:p>
        </w:tc>
      </w:tr>
      <w:tr w:rsidR="008161D8" w:rsidRPr="00613D76" w14:paraId="25A0EFC0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9D356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2.1.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D50FA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84C48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778,53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283F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B44E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5,34</w:t>
            </w:r>
          </w:p>
        </w:tc>
      </w:tr>
      <w:tr w:rsidR="008161D8" w:rsidRPr="00613D76" w14:paraId="4C239DE2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1A634E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2.2.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076E9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9EBC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171,28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8730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FDB4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1,17</w:t>
            </w:r>
          </w:p>
        </w:tc>
      </w:tr>
      <w:tr w:rsidR="008161D8" w:rsidRPr="00613D76" w14:paraId="3B191B32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CC97C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2.3.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7A607B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41EA1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50,73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7FF6C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B2AA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0,35</w:t>
            </w:r>
          </w:p>
        </w:tc>
      </w:tr>
      <w:tr w:rsidR="008161D8" w:rsidRPr="00613D76" w14:paraId="659E1F02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51552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C18F" w14:textId="5D750B55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Витрати на 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14B77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8D6C5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026E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300E829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882E3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245A4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Інші операційні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4BC5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77F9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2FCC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4B9AA58B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B5DB9D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6E54F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Фінансові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E848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F12B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EBE62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091547E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DAD93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889F58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Повна 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5BC9F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14580,96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20ECE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160,26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D604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8161D8" w:rsidRPr="00613D76" w14:paraId="10102404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4F4F1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56A9C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Розрахунковий прибуток,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D132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11BA5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506C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2E7981A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426CB1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7.1.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0A7D4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податок на 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34E94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A4015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47F0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6B93BE8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FB7BE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7.2.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89FDC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9785D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B5F88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8C6A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2DA301DC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25E20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7.3.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E1B3EF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резервний фонд (капітал)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CE82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46A5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CD55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761E34A3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B0F70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7.4.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C3692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виробничі інвестиції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654AE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B88A7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48A7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57E0BF7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648B9" w14:textId="77777777" w:rsidR="008161D8" w:rsidRPr="00613D76" w:rsidRDefault="008161D8" w:rsidP="00DE69B3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>7.5.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B0D69E" w14:textId="77777777" w:rsidR="008161D8" w:rsidRPr="00613D76" w:rsidRDefault="008161D8" w:rsidP="00DE69B3">
            <w:pPr>
              <w:rPr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color w:val="000000"/>
                <w:sz w:val="16"/>
                <w:szCs w:val="16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5D84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5CEE" w14:textId="77777777" w:rsidR="008161D8" w:rsidRPr="00613D76" w:rsidRDefault="008161D8">
            <w:pPr>
              <w:jc w:val="center"/>
              <w:rPr>
                <w:sz w:val="16"/>
                <w:szCs w:val="16"/>
              </w:rPr>
            </w:pPr>
            <w:r w:rsidRPr="00613D76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FF759" w14:textId="77777777" w:rsidR="008161D8" w:rsidRPr="00613D76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613D76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613D76" w14:paraId="7178257E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1EF40D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5882B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58D40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14580,96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8897E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160,26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9E4A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8161D8" w:rsidRPr="00613D76" w14:paraId="27868234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33DD9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770A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Тарифи на теплову енергію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7FDE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53B32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160,26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B4F1" w14:textId="77777777" w:rsidR="008161D8" w:rsidRPr="00613D76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613D76">
              <w:rPr>
                <w:b/>
                <w:bCs/>
                <w:i/>
                <w:iCs/>
                <w:sz w:val="16"/>
                <w:szCs w:val="16"/>
              </w:rPr>
              <w:t>х</w:t>
            </w:r>
          </w:p>
        </w:tc>
      </w:tr>
      <w:tr w:rsidR="008161D8" w:rsidRPr="00613D76" w14:paraId="6C705538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DDA02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65C1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 xml:space="preserve">ПДВ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6DA9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D059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32,05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CC03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161D8" w:rsidRPr="00613D76" w14:paraId="5804163C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24626" w14:textId="77777777" w:rsidR="008161D8" w:rsidRPr="00613D76" w:rsidRDefault="008161D8" w:rsidP="00DE69B3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9DC93" w14:textId="77777777" w:rsidR="008161D8" w:rsidRPr="00613D76" w:rsidRDefault="008161D8" w:rsidP="00DE69B3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3D76">
              <w:rPr>
                <w:b/>
                <w:bCs/>
                <w:color w:val="000000"/>
                <w:sz w:val="16"/>
                <w:szCs w:val="16"/>
                <w:lang w:eastAsia="uk-UA"/>
              </w:rPr>
              <w:t>Тариф на теплову енергію 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B2CC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E2D8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192,32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7527" w14:textId="77777777" w:rsidR="008161D8" w:rsidRPr="00613D76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613D76">
              <w:rPr>
                <w:b/>
                <w:bCs/>
                <w:sz w:val="16"/>
                <w:szCs w:val="16"/>
              </w:rPr>
              <w:t>х</w:t>
            </w:r>
          </w:p>
        </w:tc>
      </w:tr>
    </w:tbl>
    <w:p w14:paraId="2FD5D710" w14:textId="77777777" w:rsidR="004A64A6" w:rsidRPr="004D3716" w:rsidRDefault="004A64A6" w:rsidP="00BE4D53">
      <w:pPr>
        <w:jc w:val="center"/>
        <w:rPr>
          <w:b/>
          <w:sz w:val="28"/>
          <w:szCs w:val="28"/>
        </w:rPr>
      </w:pPr>
    </w:p>
    <w:p w14:paraId="06497CC8" w14:textId="77777777" w:rsidR="00D66895" w:rsidRPr="004D3716" w:rsidRDefault="00D66895" w:rsidP="00BE4D53">
      <w:pPr>
        <w:jc w:val="center"/>
        <w:rPr>
          <w:b/>
          <w:sz w:val="28"/>
          <w:szCs w:val="28"/>
        </w:rPr>
      </w:pPr>
    </w:p>
    <w:p w14:paraId="4C44B3A3" w14:textId="77777777" w:rsidR="00D75C1F" w:rsidRPr="004D3716" w:rsidRDefault="00D75C1F" w:rsidP="00D75C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4D3716">
        <w:rPr>
          <w:b/>
          <w:sz w:val="28"/>
          <w:szCs w:val="28"/>
        </w:rPr>
        <w:t xml:space="preserve">иректор КП «Володимиртепло»             </w:t>
      </w:r>
      <w:r>
        <w:rPr>
          <w:b/>
          <w:sz w:val="28"/>
          <w:szCs w:val="28"/>
        </w:rPr>
        <w:t xml:space="preserve">        </w:t>
      </w:r>
      <w:r w:rsidRPr="004D371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Володимир</w:t>
      </w:r>
      <w:r w:rsidRPr="004D37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СОБІПАН</w:t>
      </w:r>
      <w:r w:rsidRPr="004D3716">
        <w:rPr>
          <w:b/>
          <w:sz w:val="28"/>
          <w:szCs w:val="28"/>
        </w:rPr>
        <w:t xml:space="preserve"> </w:t>
      </w:r>
    </w:p>
    <w:p w14:paraId="02AC49C9" w14:textId="77777777" w:rsidR="00DE69B3" w:rsidRDefault="00DE69B3" w:rsidP="00DE69B3">
      <w:pPr>
        <w:jc w:val="right"/>
        <w:rPr>
          <w:sz w:val="28"/>
          <w:szCs w:val="28"/>
        </w:rPr>
      </w:pPr>
      <w:r w:rsidRPr="004D3716">
        <w:rPr>
          <w:sz w:val="28"/>
          <w:szCs w:val="28"/>
        </w:rPr>
        <w:lastRenderedPageBreak/>
        <w:t xml:space="preserve">Додаток </w:t>
      </w:r>
      <w:r>
        <w:rPr>
          <w:sz w:val="28"/>
          <w:szCs w:val="28"/>
        </w:rPr>
        <w:t>5</w:t>
      </w:r>
      <w:r w:rsidRPr="004D3716">
        <w:rPr>
          <w:sz w:val="28"/>
          <w:szCs w:val="28"/>
        </w:rPr>
        <w:t xml:space="preserve"> рішення виконавчого комітету</w:t>
      </w:r>
    </w:p>
    <w:p w14:paraId="3D2CB132" w14:textId="77777777" w:rsidR="00801B82" w:rsidRPr="00A81AC5" w:rsidRDefault="00801B82" w:rsidP="00801B82">
      <w:pPr>
        <w:jc w:val="right"/>
        <w:rPr>
          <w:sz w:val="28"/>
          <w:szCs w:val="28"/>
        </w:rPr>
      </w:pPr>
      <w:r>
        <w:rPr>
          <w:sz w:val="28"/>
          <w:szCs w:val="28"/>
        </w:rPr>
        <w:t>Володимирської міської ради</w:t>
      </w:r>
    </w:p>
    <w:p w14:paraId="0DFC28ED" w14:textId="77777777" w:rsidR="00B11D11" w:rsidRPr="00A81AC5" w:rsidRDefault="00B11D11" w:rsidP="00B11D11">
      <w:pPr>
        <w:jc w:val="right"/>
        <w:rPr>
          <w:sz w:val="28"/>
          <w:szCs w:val="28"/>
        </w:rPr>
      </w:pPr>
      <w:r>
        <w:rPr>
          <w:sz w:val="28"/>
          <w:szCs w:val="28"/>
        </w:rPr>
        <w:t>26.09.2025</w:t>
      </w:r>
      <w:r w:rsidRPr="00A81AC5">
        <w:rPr>
          <w:sz w:val="28"/>
          <w:szCs w:val="28"/>
        </w:rPr>
        <w:t xml:space="preserve"> </w:t>
      </w:r>
      <w:r>
        <w:rPr>
          <w:sz w:val="28"/>
          <w:szCs w:val="28"/>
        </w:rPr>
        <w:t>№307</w:t>
      </w:r>
    </w:p>
    <w:p w14:paraId="1982981A" w14:textId="77777777" w:rsidR="00C92A7A" w:rsidRPr="004D3716" w:rsidRDefault="00C92A7A" w:rsidP="00C92A7A">
      <w:pPr>
        <w:jc w:val="right"/>
        <w:rPr>
          <w:sz w:val="28"/>
          <w:szCs w:val="28"/>
        </w:rPr>
      </w:pPr>
    </w:p>
    <w:p w14:paraId="4211ED52" w14:textId="77777777" w:rsidR="004C4225" w:rsidRPr="004D3716" w:rsidRDefault="004C4225" w:rsidP="004C4225">
      <w:pPr>
        <w:jc w:val="center"/>
        <w:rPr>
          <w:b/>
          <w:sz w:val="28"/>
          <w:szCs w:val="28"/>
        </w:rPr>
      </w:pPr>
      <w:r w:rsidRPr="008161D8">
        <w:rPr>
          <w:b/>
          <w:sz w:val="28"/>
          <w:szCs w:val="28"/>
        </w:rPr>
        <w:t>Структура тарифу на послугу з постачання гарячої води для бюджетних установ та організацій</w:t>
      </w:r>
    </w:p>
    <w:p w14:paraId="44CA2E64" w14:textId="77777777" w:rsidR="004C4225" w:rsidRPr="004D3716" w:rsidRDefault="004C4225" w:rsidP="004C4225">
      <w:pPr>
        <w:jc w:val="center"/>
        <w:rPr>
          <w:b/>
          <w:sz w:val="28"/>
          <w:szCs w:val="28"/>
        </w:rPr>
      </w:pP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600"/>
        <w:gridCol w:w="4802"/>
        <w:gridCol w:w="1360"/>
        <w:gridCol w:w="1320"/>
        <w:gridCol w:w="1411"/>
      </w:tblGrid>
      <w:tr w:rsidR="004C4225" w:rsidRPr="005E7359" w14:paraId="3914BD08" w14:textId="77777777" w:rsidTr="006F5C26">
        <w:trPr>
          <w:trHeight w:val="469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96BC" w14:textId="77777777" w:rsidR="004C4225" w:rsidRPr="005E7359" w:rsidRDefault="004C4225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N з/п</w:t>
            </w:r>
          </w:p>
        </w:tc>
        <w:tc>
          <w:tcPr>
            <w:tcW w:w="4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6D0F" w14:textId="77777777" w:rsidR="004C4225" w:rsidRPr="005E7359" w:rsidRDefault="004C4225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Показники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C38" w14:textId="67D36B6B" w:rsidR="004C4225" w:rsidRPr="005E7359" w:rsidRDefault="006F5C26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uk-UA"/>
              </w:rPr>
              <w:t>Т</w:t>
            </w:r>
            <w:r w:rsidR="004C4225"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 xml:space="preserve">ариф на послугу з постачання гарячої води для </w:t>
            </w:r>
            <w:r w:rsidR="00D14DF6"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бюджетних установ та організацій</w:t>
            </w:r>
          </w:p>
        </w:tc>
      </w:tr>
      <w:tr w:rsidR="004C4225" w:rsidRPr="005E7359" w14:paraId="0CEB3CE9" w14:textId="77777777" w:rsidTr="006F5C26">
        <w:trPr>
          <w:trHeight w:val="336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A9D4" w14:textId="77777777" w:rsidR="004C4225" w:rsidRPr="005E7359" w:rsidRDefault="004C4225" w:rsidP="00481435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4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26A0" w14:textId="77777777" w:rsidR="004C4225" w:rsidRPr="005E7359" w:rsidRDefault="004C4225" w:rsidP="00481435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7E4C" w14:textId="77777777" w:rsidR="004C4225" w:rsidRPr="005E7359" w:rsidRDefault="004C4225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тис.грн.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0FF6" w14:textId="77777777" w:rsidR="004C4225" w:rsidRPr="005E7359" w:rsidRDefault="004C4225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грн/</w:t>
            </w:r>
            <w:proofErr w:type="spellStart"/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куб.м</w:t>
            </w:r>
            <w:proofErr w:type="spellEnd"/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2EDB" w14:textId="77777777" w:rsidR="004C4225" w:rsidRPr="005E7359" w:rsidRDefault="004C4225" w:rsidP="00481435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%</w:t>
            </w:r>
          </w:p>
        </w:tc>
      </w:tr>
      <w:tr w:rsidR="008161D8" w:rsidRPr="005E7359" w14:paraId="6B76DFFC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C76B6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B2E335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Виробнича собівартість,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3FD8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440,90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52845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208,64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6C100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92,87</w:t>
            </w:r>
          </w:p>
        </w:tc>
      </w:tr>
      <w:tr w:rsidR="008161D8" w:rsidRPr="005E7359" w14:paraId="479D9B5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BAF39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FDEE1C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прямі матеріальні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457D3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322,59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A2793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152,66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CF7DC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67,95</w:t>
            </w:r>
          </w:p>
        </w:tc>
      </w:tr>
      <w:tr w:rsidR="008161D8" w:rsidRPr="005E7359" w14:paraId="72B75525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E6D4C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3B1A9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паливо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6AF2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260,17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ABBDA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123,12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7070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54,80</w:t>
            </w:r>
          </w:p>
        </w:tc>
      </w:tr>
      <w:tr w:rsidR="008161D8" w:rsidRPr="005E7359" w14:paraId="24AE3469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A722F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0B7E1F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електроенергія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2274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22,62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9BB97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10,70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5FCD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4,76</w:t>
            </w:r>
          </w:p>
        </w:tc>
      </w:tr>
      <w:tr w:rsidR="008161D8" w:rsidRPr="005E7359" w14:paraId="0B579D29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5A10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5014F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 xml:space="preserve">покупна теплова енергія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02A50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0725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2E63D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2CF60182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4F00F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A31D5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6B609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33,25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24247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15,74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4A74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7,00</w:t>
            </w:r>
          </w:p>
        </w:tc>
      </w:tr>
      <w:tr w:rsidR="008161D8" w:rsidRPr="005E7359" w14:paraId="5E646528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A4A8FF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1.1.5.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377E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DC87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6,55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F55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3,10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03B0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1,38</w:t>
            </w:r>
          </w:p>
        </w:tc>
      </w:tr>
      <w:tr w:rsidR="008161D8" w:rsidRPr="005E7359" w14:paraId="36B2A590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990CA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46661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прямі 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87EA3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56,80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F268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26,88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F7DD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11,96</w:t>
            </w:r>
          </w:p>
        </w:tc>
      </w:tr>
      <w:tr w:rsidR="008161D8" w:rsidRPr="005E7359" w14:paraId="3EC4AA7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865BB4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8F2CB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інші прямі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0686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54,67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2260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25,87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FB90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11,51</w:t>
            </w:r>
          </w:p>
        </w:tc>
      </w:tr>
      <w:tr w:rsidR="008161D8" w:rsidRPr="005E7359" w14:paraId="1113597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D5BE6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1.3.1.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4B3BE7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5F35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12,50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55C7E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5,91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52B2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2,63</w:t>
            </w:r>
          </w:p>
        </w:tc>
      </w:tr>
      <w:tr w:rsidR="008161D8" w:rsidRPr="005E7359" w14:paraId="21440A49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D2718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1.3.2.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B181E9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амортизаційні відрахування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1985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8,41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337F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3,98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6C92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1,77</w:t>
            </w:r>
          </w:p>
        </w:tc>
      </w:tr>
      <w:tr w:rsidR="008161D8" w:rsidRPr="005E7359" w14:paraId="38F61BF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B65EA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1.3.3.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91A237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інші прямі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FA82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33,76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F47F6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15,97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7039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7,11</w:t>
            </w:r>
          </w:p>
        </w:tc>
      </w:tr>
      <w:tr w:rsidR="008161D8" w:rsidRPr="005E7359" w14:paraId="709862F8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9BA3BA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4FDF8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загальновиробничі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066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6,85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B29A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3,24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A4C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1,44</w:t>
            </w:r>
          </w:p>
        </w:tc>
      </w:tr>
      <w:tr w:rsidR="008161D8" w:rsidRPr="005E7359" w14:paraId="5270E941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19AA60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1.4.1.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9D61A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78A3F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74D1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1,66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15F46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0,74</w:t>
            </w:r>
          </w:p>
        </w:tc>
      </w:tr>
      <w:tr w:rsidR="008161D8" w:rsidRPr="005E7359" w14:paraId="743F87D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140DF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1.4.2.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12982F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0F80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85D4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0,36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F82B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0,16</w:t>
            </w:r>
          </w:p>
        </w:tc>
      </w:tr>
      <w:tr w:rsidR="008161D8" w:rsidRPr="005E7359" w14:paraId="338D841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4C78C3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1.4.3.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1A955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9E936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2,58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9375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1,22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DD5A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0,54</w:t>
            </w:r>
          </w:p>
        </w:tc>
      </w:tr>
      <w:tr w:rsidR="008161D8" w:rsidRPr="005E7359" w14:paraId="5CC9341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120BC6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A9075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Адміністративні витрати,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4B711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24,36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FC37E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11,53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9B14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5,13</w:t>
            </w:r>
          </w:p>
        </w:tc>
      </w:tr>
      <w:tr w:rsidR="008161D8" w:rsidRPr="005E7359" w14:paraId="730CFB98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050CA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2.1.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82795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витрати на оплату праці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3C92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18,96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784C9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8,97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DBB08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3,99</w:t>
            </w:r>
          </w:p>
        </w:tc>
      </w:tr>
      <w:tr w:rsidR="008161D8" w:rsidRPr="005E7359" w14:paraId="59412185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CE051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2.2.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D6650E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відрахування на соціальні заходи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FBDED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4,17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000A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1,97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82C1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0,88</w:t>
            </w:r>
          </w:p>
        </w:tc>
      </w:tr>
      <w:tr w:rsidR="008161D8" w:rsidRPr="005E7359" w14:paraId="499CCF2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AFCB73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2.3.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1CD658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інші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7A01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5A66B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0,58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0759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0,26</w:t>
            </w:r>
          </w:p>
        </w:tc>
      </w:tr>
      <w:tr w:rsidR="008161D8" w:rsidRPr="005E7359" w14:paraId="60BB388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C4D621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576F3A" w14:textId="3F420A7B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Витрати на збут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2E998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87124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54EA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5929FB74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44A45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1E785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Інші операційні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BCAD5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12E56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B74BA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63DCF56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A082F5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5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CC779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Фінансові витрати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D37F5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8AB63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D8B2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5366E027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C09C2F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49064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Повна собівартість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1396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465,26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0315E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220,17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EC1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98,00</w:t>
            </w:r>
          </w:p>
        </w:tc>
      </w:tr>
      <w:tr w:rsidR="008161D8" w:rsidRPr="005E7359" w14:paraId="744969C4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B2214B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7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40E04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Розрахунковий прибуток, у т. ч.: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A8C24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9,49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0F00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4,49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6F9A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2,00</w:t>
            </w:r>
          </w:p>
        </w:tc>
      </w:tr>
      <w:tr w:rsidR="008161D8" w:rsidRPr="005E7359" w14:paraId="74CE9D8B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B8A1A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7.1.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DD1B4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податок на прибуток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29A18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1,71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E4AEE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0,81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7FDA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0,36</w:t>
            </w:r>
          </w:p>
        </w:tc>
      </w:tr>
      <w:tr w:rsidR="008161D8" w:rsidRPr="005E7359" w14:paraId="331E5A3D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7EC50C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7.2.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A3865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дивіденди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26F22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E292B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2AD7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2586E7DB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8B1B9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7.3.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6DEB2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резервний фонд (капітал)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A405C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3E043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582F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58E451A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97BCC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7.4.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8F26A4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виробничі інвестиції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A19C6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BA39C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9FB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8161D8" w:rsidRPr="005E7359" w14:paraId="129CF5FF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2160" w14:textId="77777777" w:rsidR="008161D8" w:rsidRPr="005E7359" w:rsidRDefault="008161D8" w:rsidP="00AF53F2">
            <w:pPr>
              <w:jc w:val="center"/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>7.5.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63D89" w14:textId="77777777" w:rsidR="008161D8" w:rsidRPr="005E7359" w:rsidRDefault="008161D8" w:rsidP="00AF53F2">
            <w:pPr>
              <w:rPr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color w:val="000000"/>
                <w:sz w:val="16"/>
                <w:szCs w:val="16"/>
                <w:lang w:eastAsia="uk-UA"/>
              </w:rPr>
              <w:t xml:space="preserve">інше використання прибутку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C38C8E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7,78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410FA" w14:textId="77777777" w:rsidR="008161D8" w:rsidRPr="005E7359" w:rsidRDefault="008161D8">
            <w:pPr>
              <w:jc w:val="center"/>
              <w:rPr>
                <w:sz w:val="16"/>
                <w:szCs w:val="16"/>
              </w:rPr>
            </w:pPr>
            <w:r w:rsidRPr="005E7359">
              <w:rPr>
                <w:sz w:val="16"/>
                <w:szCs w:val="16"/>
              </w:rPr>
              <w:t>3,68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4E84" w14:textId="77777777" w:rsidR="008161D8" w:rsidRPr="005E7359" w:rsidRDefault="008161D8">
            <w:pPr>
              <w:jc w:val="center"/>
              <w:rPr>
                <w:i/>
                <w:iCs/>
                <w:sz w:val="16"/>
                <w:szCs w:val="16"/>
              </w:rPr>
            </w:pPr>
            <w:r w:rsidRPr="005E7359">
              <w:rPr>
                <w:i/>
                <w:iCs/>
                <w:sz w:val="16"/>
                <w:szCs w:val="16"/>
              </w:rPr>
              <w:t>1,64</w:t>
            </w:r>
          </w:p>
        </w:tc>
      </w:tr>
      <w:tr w:rsidR="008161D8" w:rsidRPr="005E7359" w14:paraId="7D01275C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95FB86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8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F0CE2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Вартість послуги за відповідними тарифами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E25B3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474,75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91793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224,66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2A30" w14:textId="77777777" w:rsidR="008161D8" w:rsidRPr="005E7359" w:rsidRDefault="008161D8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E7359">
              <w:rPr>
                <w:b/>
                <w:bCs/>
                <w:i/>
                <w:iCs/>
                <w:sz w:val="16"/>
                <w:szCs w:val="16"/>
              </w:rPr>
              <w:t>100,00</w:t>
            </w:r>
          </w:p>
        </w:tc>
      </w:tr>
      <w:tr w:rsidR="008161D8" w:rsidRPr="005E7359" w14:paraId="629C7606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FEFE8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9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B357F3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Тарифи на теплову енергію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AF63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245F4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224,66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6513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161D8" w:rsidRPr="005E7359" w14:paraId="1E4CF84A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8A237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F03E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 xml:space="preserve">ПДВ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79AE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C522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44,93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35051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</w:tr>
      <w:tr w:rsidR="008161D8" w:rsidRPr="005E7359" w14:paraId="31C268A4" w14:textId="77777777" w:rsidTr="006F5C26">
        <w:trPr>
          <w:trHeight w:val="285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DDDF97" w14:textId="77777777" w:rsidR="008161D8" w:rsidRPr="005E7359" w:rsidRDefault="008161D8" w:rsidP="00AF53F2">
            <w:pPr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759E2" w14:textId="77777777" w:rsidR="008161D8" w:rsidRPr="005E7359" w:rsidRDefault="008161D8" w:rsidP="00AF53F2">
            <w:pPr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5E7359">
              <w:rPr>
                <w:b/>
                <w:bCs/>
                <w:color w:val="000000"/>
                <w:sz w:val="16"/>
                <w:szCs w:val="16"/>
                <w:lang w:eastAsia="uk-UA"/>
              </w:rPr>
              <w:t>Тариф на теплову енергію з ПДВ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E528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EFE5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269,59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FF28" w14:textId="77777777" w:rsidR="008161D8" w:rsidRPr="005E7359" w:rsidRDefault="008161D8">
            <w:pPr>
              <w:jc w:val="center"/>
              <w:rPr>
                <w:b/>
                <w:bCs/>
                <w:sz w:val="16"/>
                <w:szCs w:val="16"/>
              </w:rPr>
            </w:pPr>
            <w:r w:rsidRPr="005E7359">
              <w:rPr>
                <w:b/>
                <w:bCs/>
                <w:sz w:val="16"/>
                <w:szCs w:val="16"/>
              </w:rPr>
              <w:t>х</w:t>
            </w:r>
          </w:p>
        </w:tc>
      </w:tr>
    </w:tbl>
    <w:p w14:paraId="0A351D85" w14:textId="77777777" w:rsidR="004C4225" w:rsidRPr="004D3716" w:rsidRDefault="004C4225" w:rsidP="004C4225">
      <w:pPr>
        <w:jc w:val="center"/>
        <w:rPr>
          <w:b/>
          <w:sz w:val="28"/>
          <w:szCs w:val="28"/>
        </w:rPr>
      </w:pPr>
    </w:p>
    <w:p w14:paraId="2A2289C4" w14:textId="77777777" w:rsidR="00A57EED" w:rsidRPr="004D3716" w:rsidRDefault="00D75C1F" w:rsidP="00A57E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57EED" w:rsidRPr="004D3716">
        <w:rPr>
          <w:b/>
          <w:sz w:val="28"/>
          <w:szCs w:val="28"/>
        </w:rPr>
        <w:t xml:space="preserve">иректор КП «Володимиртепло»             </w:t>
      </w:r>
      <w:r>
        <w:rPr>
          <w:b/>
          <w:sz w:val="28"/>
          <w:szCs w:val="28"/>
        </w:rPr>
        <w:t xml:space="preserve">        </w:t>
      </w:r>
      <w:r w:rsidR="00A57EED" w:rsidRPr="004D3716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>Володимир</w:t>
      </w:r>
      <w:r w:rsidR="00A57EED" w:rsidRPr="004D37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СОБІПАН</w:t>
      </w:r>
      <w:r w:rsidR="00A57EED" w:rsidRPr="004D3716">
        <w:rPr>
          <w:b/>
          <w:sz w:val="28"/>
          <w:szCs w:val="28"/>
        </w:rPr>
        <w:t xml:space="preserve"> </w:t>
      </w:r>
    </w:p>
    <w:p w14:paraId="0A0BEE03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lastRenderedPageBreak/>
        <w:t>Перший заступник</w:t>
      </w:r>
    </w:p>
    <w:p w14:paraId="06B69959" w14:textId="77777777" w:rsidR="00431832" w:rsidRPr="00702D60" w:rsidRDefault="00431832" w:rsidP="00431832">
      <w:pPr>
        <w:rPr>
          <w:sz w:val="28"/>
        </w:rPr>
      </w:pPr>
      <w:r w:rsidRPr="00702D60">
        <w:rPr>
          <w:sz w:val="28"/>
          <w:szCs w:val="28"/>
        </w:rPr>
        <w:t>міського голови</w:t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</w:t>
      </w:r>
      <w:r w:rsidRPr="00702D60">
        <w:rPr>
          <w:sz w:val="28"/>
          <w:szCs w:val="28"/>
        </w:rPr>
        <w:t>Ярослав МАТВІЙЧУК</w:t>
      </w:r>
    </w:p>
    <w:p w14:paraId="26259DE9" w14:textId="77777777" w:rsidR="00431832" w:rsidRPr="00702D60" w:rsidRDefault="00431832" w:rsidP="00431832">
      <w:pPr>
        <w:rPr>
          <w:sz w:val="28"/>
          <w:szCs w:val="28"/>
        </w:rPr>
      </w:pPr>
    </w:p>
    <w:p w14:paraId="69B6DBC3" w14:textId="77777777" w:rsidR="00431832" w:rsidRDefault="00431832" w:rsidP="00431832">
      <w:pPr>
        <w:rPr>
          <w:sz w:val="28"/>
          <w:szCs w:val="28"/>
        </w:rPr>
      </w:pPr>
    </w:p>
    <w:p w14:paraId="50C96BCB" w14:textId="77777777" w:rsidR="00801B82" w:rsidRDefault="00801B82" w:rsidP="00431832">
      <w:pPr>
        <w:rPr>
          <w:sz w:val="28"/>
          <w:szCs w:val="28"/>
        </w:rPr>
      </w:pPr>
    </w:p>
    <w:p w14:paraId="0D41DDA8" w14:textId="4F1DB919" w:rsidR="00801B82" w:rsidRDefault="00801B82" w:rsidP="00431832">
      <w:pPr>
        <w:rPr>
          <w:sz w:val="28"/>
          <w:szCs w:val="28"/>
        </w:rPr>
      </w:pPr>
      <w:r>
        <w:rPr>
          <w:sz w:val="28"/>
          <w:szCs w:val="28"/>
        </w:rPr>
        <w:t>Керуючий справами                                                               Ірина ЛОШЕНЮК</w:t>
      </w:r>
    </w:p>
    <w:p w14:paraId="7944DCE2" w14:textId="77777777" w:rsidR="005E7359" w:rsidRPr="00702D60" w:rsidRDefault="005E7359" w:rsidP="00431832">
      <w:pPr>
        <w:rPr>
          <w:sz w:val="28"/>
          <w:szCs w:val="28"/>
        </w:rPr>
      </w:pPr>
    </w:p>
    <w:p w14:paraId="2719B89C" w14:textId="77777777" w:rsidR="00DE69B3" w:rsidRDefault="00DE69B3" w:rsidP="00431832">
      <w:pPr>
        <w:rPr>
          <w:sz w:val="28"/>
          <w:szCs w:val="28"/>
        </w:rPr>
      </w:pPr>
    </w:p>
    <w:p w14:paraId="000E4D41" w14:textId="77777777" w:rsidR="00801B82" w:rsidRDefault="00801B82" w:rsidP="00431832">
      <w:pPr>
        <w:rPr>
          <w:sz w:val="28"/>
          <w:szCs w:val="28"/>
        </w:rPr>
      </w:pPr>
    </w:p>
    <w:p w14:paraId="20CBFA50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Начальник юридичного відділу</w:t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</w:t>
      </w:r>
      <w:r w:rsidRPr="00702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702D60">
        <w:rPr>
          <w:sz w:val="28"/>
          <w:szCs w:val="28"/>
        </w:rPr>
        <w:t xml:space="preserve">       Людмила ПАВЛЕНКО</w:t>
      </w:r>
    </w:p>
    <w:p w14:paraId="4C4E8709" w14:textId="77777777" w:rsidR="00431832" w:rsidRPr="00702D60" w:rsidRDefault="00431832" w:rsidP="00431832">
      <w:pPr>
        <w:rPr>
          <w:sz w:val="28"/>
          <w:szCs w:val="28"/>
        </w:rPr>
      </w:pPr>
    </w:p>
    <w:p w14:paraId="7B9F320B" w14:textId="77777777" w:rsidR="00431832" w:rsidRPr="00702D60" w:rsidRDefault="00431832" w:rsidP="00431832">
      <w:pPr>
        <w:rPr>
          <w:sz w:val="28"/>
          <w:szCs w:val="28"/>
        </w:rPr>
      </w:pPr>
    </w:p>
    <w:p w14:paraId="254FBEAB" w14:textId="77777777" w:rsidR="00DE69B3" w:rsidRDefault="00DE69B3" w:rsidP="00431832">
      <w:pPr>
        <w:rPr>
          <w:sz w:val="28"/>
          <w:szCs w:val="28"/>
        </w:rPr>
      </w:pPr>
    </w:p>
    <w:p w14:paraId="7F526488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Начальник відділу</w:t>
      </w:r>
    </w:p>
    <w:p w14:paraId="16E7C160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документального забезпечення</w:t>
      </w:r>
    </w:p>
    <w:p w14:paraId="53F23F0A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та контролю</w:t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</w:t>
      </w:r>
      <w:r w:rsidRPr="00702D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702D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702D60">
        <w:rPr>
          <w:sz w:val="28"/>
          <w:szCs w:val="28"/>
        </w:rPr>
        <w:t xml:space="preserve">     Раїса АНТОНЮК</w:t>
      </w:r>
    </w:p>
    <w:p w14:paraId="0F694132" w14:textId="77777777" w:rsidR="00431832" w:rsidRPr="00702D60" w:rsidRDefault="00431832" w:rsidP="00431832">
      <w:pPr>
        <w:rPr>
          <w:sz w:val="28"/>
          <w:szCs w:val="28"/>
        </w:rPr>
      </w:pPr>
    </w:p>
    <w:p w14:paraId="53F6D77B" w14:textId="77777777" w:rsidR="00431832" w:rsidRPr="00702D60" w:rsidRDefault="00431832" w:rsidP="00431832">
      <w:pPr>
        <w:rPr>
          <w:sz w:val="28"/>
          <w:szCs w:val="28"/>
        </w:rPr>
      </w:pPr>
    </w:p>
    <w:p w14:paraId="3FB56BFD" w14:textId="77777777" w:rsidR="00DE69B3" w:rsidRDefault="00DE69B3" w:rsidP="00431832">
      <w:pPr>
        <w:rPr>
          <w:sz w:val="28"/>
          <w:szCs w:val="28"/>
        </w:rPr>
      </w:pPr>
    </w:p>
    <w:p w14:paraId="2DFCAEBD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Начальник відділу економічного</w:t>
      </w:r>
    </w:p>
    <w:p w14:paraId="51C85CBB" w14:textId="77777777" w:rsidR="00431832" w:rsidRPr="00702D60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 xml:space="preserve">розвитку, проєктної діяльності </w:t>
      </w:r>
    </w:p>
    <w:p w14:paraId="0E9A4422" w14:textId="77777777" w:rsidR="00431832" w:rsidRDefault="00431832" w:rsidP="00431832">
      <w:pPr>
        <w:rPr>
          <w:sz w:val="28"/>
          <w:szCs w:val="28"/>
        </w:rPr>
      </w:pPr>
      <w:r w:rsidRPr="00702D60">
        <w:rPr>
          <w:sz w:val="28"/>
          <w:szCs w:val="28"/>
        </w:rPr>
        <w:t>та інвестицій</w:t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 w:rsidRPr="00702D6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02D60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   </w:t>
      </w:r>
      <w:r w:rsidRPr="00702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Оксана ВИВАЛЬ</w:t>
      </w:r>
    </w:p>
    <w:p w14:paraId="120EBED4" w14:textId="77777777" w:rsidR="00431832" w:rsidRDefault="00431832" w:rsidP="00431832">
      <w:pPr>
        <w:rPr>
          <w:sz w:val="20"/>
          <w:szCs w:val="20"/>
        </w:rPr>
      </w:pPr>
    </w:p>
    <w:p w14:paraId="5ABB987D" w14:textId="77777777" w:rsidR="00431832" w:rsidRPr="004D3716" w:rsidRDefault="00431832" w:rsidP="004C4225">
      <w:pPr>
        <w:jc w:val="center"/>
        <w:rPr>
          <w:sz w:val="20"/>
          <w:szCs w:val="20"/>
        </w:rPr>
      </w:pPr>
    </w:p>
    <w:sectPr w:rsidR="00431832" w:rsidRPr="004D3716" w:rsidSect="00FA58F4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E0740" w14:textId="77777777" w:rsidR="00B50B61" w:rsidRDefault="00B50B61" w:rsidP="00FE00D9">
      <w:r>
        <w:separator/>
      </w:r>
    </w:p>
  </w:endnote>
  <w:endnote w:type="continuationSeparator" w:id="0">
    <w:p w14:paraId="53CE1269" w14:textId="77777777" w:rsidR="00B50B61" w:rsidRDefault="00B50B61" w:rsidP="00FE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A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7DC1" w14:textId="77777777" w:rsidR="00B50B61" w:rsidRDefault="00B50B61" w:rsidP="00FE00D9">
      <w:r>
        <w:separator/>
      </w:r>
    </w:p>
  </w:footnote>
  <w:footnote w:type="continuationSeparator" w:id="0">
    <w:p w14:paraId="7FF597CB" w14:textId="77777777" w:rsidR="00B50B61" w:rsidRDefault="00B50B61" w:rsidP="00FE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3B86"/>
    <w:multiLevelType w:val="hybridMultilevel"/>
    <w:tmpl w:val="AABE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A07C0"/>
    <w:multiLevelType w:val="multilevel"/>
    <w:tmpl w:val="2034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CD7D80"/>
    <w:multiLevelType w:val="hybridMultilevel"/>
    <w:tmpl w:val="DC72BF4C"/>
    <w:lvl w:ilvl="0" w:tplc="7638C1A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264992"/>
    <w:multiLevelType w:val="hybridMultilevel"/>
    <w:tmpl w:val="A92C8AB8"/>
    <w:lvl w:ilvl="0" w:tplc="CF3CDA7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6357BF"/>
    <w:multiLevelType w:val="multilevel"/>
    <w:tmpl w:val="2034E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FD00A05"/>
    <w:multiLevelType w:val="hybridMultilevel"/>
    <w:tmpl w:val="0DD85B2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702377"/>
    <w:multiLevelType w:val="hybridMultilevel"/>
    <w:tmpl w:val="F96A166A"/>
    <w:lvl w:ilvl="0" w:tplc="7638C1AE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882711">
    <w:abstractNumId w:val="6"/>
  </w:num>
  <w:num w:numId="2" w16cid:durableId="1257397601">
    <w:abstractNumId w:val="0"/>
  </w:num>
  <w:num w:numId="3" w16cid:durableId="1451438188">
    <w:abstractNumId w:val="4"/>
  </w:num>
  <w:num w:numId="4" w16cid:durableId="701981425">
    <w:abstractNumId w:val="3"/>
  </w:num>
  <w:num w:numId="5" w16cid:durableId="1095441234">
    <w:abstractNumId w:val="5"/>
  </w:num>
  <w:num w:numId="6" w16cid:durableId="277110201">
    <w:abstractNumId w:val="2"/>
  </w:num>
  <w:num w:numId="7" w16cid:durableId="71142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8E4"/>
    <w:rsid w:val="00012A0D"/>
    <w:rsid w:val="00044D9D"/>
    <w:rsid w:val="0004600D"/>
    <w:rsid w:val="00050DA3"/>
    <w:rsid w:val="000529E6"/>
    <w:rsid w:val="00055EE6"/>
    <w:rsid w:val="00057CE5"/>
    <w:rsid w:val="00066AD3"/>
    <w:rsid w:val="00066FBC"/>
    <w:rsid w:val="0007490F"/>
    <w:rsid w:val="0007796B"/>
    <w:rsid w:val="00080E85"/>
    <w:rsid w:val="00081D25"/>
    <w:rsid w:val="0008474D"/>
    <w:rsid w:val="00090F4F"/>
    <w:rsid w:val="000920A1"/>
    <w:rsid w:val="000947E9"/>
    <w:rsid w:val="000A5F75"/>
    <w:rsid w:val="000A7EE3"/>
    <w:rsid w:val="000D1A79"/>
    <w:rsid w:val="000E06CB"/>
    <w:rsid w:val="000E1161"/>
    <w:rsid w:val="000E29C7"/>
    <w:rsid w:val="000E3973"/>
    <w:rsid w:val="000F0087"/>
    <w:rsid w:val="000F5E76"/>
    <w:rsid w:val="00103311"/>
    <w:rsid w:val="001063AD"/>
    <w:rsid w:val="001072EE"/>
    <w:rsid w:val="00111AB2"/>
    <w:rsid w:val="001171CE"/>
    <w:rsid w:val="0012338A"/>
    <w:rsid w:val="00127729"/>
    <w:rsid w:val="0013018D"/>
    <w:rsid w:val="00130277"/>
    <w:rsid w:val="001327AE"/>
    <w:rsid w:val="001511A3"/>
    <w:rsid w:val="00165032"/>
    <w:rsid w:val="00172872"/>
    <w:rsid w:val="00172882"/>
    <w:rsid w:val="00175FA6"/>
    <w:rsid w:val="001762F2"/>
    <w:rsid w:val="00186D04"/>
    <w:rsid w:val="001878C3"/>
    <w:rsid w:val="0019144A"/>
    <w:rsid w:val="001917E4"/>
    <w:rsid w:val="001969E5"/>
    <w:rsid w:val="001A062F"/>
    <w:rsid w:val="001A06A5"/>
    <w:rsid w:val="001C7D8F"/>
    <w:rsid w:val="001D6944"/>
    <w:rsid w:val="001E0D2B"/>
    <w:rsid w:val="001E1E83"/>
    <w:rsid w:val="001E21C4"/>
    <w:rsid w:val="001E317B"/>
    <w:rsid w:val="00212B0F"/>
    <w:rsid w:val="00213FBA"/>
    <w:rsid w:val="002200AF"/>
    <w:rsid w:val="002200CC"/>
    <w:rsid w:val="00250E5A"/>
    <w:rsid w:val="0025261C"/>
    <w:rsid w:val="00253EF0"/>
    <w:rsid w:val="0026014B"/>
    <w:rsid w:val="002644EB"/>
    <w:rsid w:val="00267A3F"/>
    <w:rsid w:val="00272A50"/>
    <w:rsid w:val="00275D3D"/>
    <w:rsid w:val="00287A3B"/>
    <w:rsid w:val="00294891"/>
    <w:rsid w:val="002A5333"/>
    <w:rsid w:val="002A6897"/>
    <w:rsid w:val="002C02F2"/>
    <w:rsid w:val="002C1688"/>
    <w:rsid w:val="002C1DAD"/>
    <w:rsid w:val="002C6DF0"/>
    <w:rsid w:val="002D2F4C"/>
    <w:rsid w:val="002E0566"/>
    <w:rsid w:val="002E1E49"/>
    <w:rsid w:val="002F3328"/>
    <w:rsid w:val="00301835"/>
    <w:rsid w:val="00305C6B"/>
    <w:rsid w:val="0030773C"/>
    <w:rsid w:val="00320A29"/>
    <w:rsid w:val="00320FFB"/>
    <w:rsid w:val="00336613"/>
    <w:rsid w:val="00346669"/>
    <w:rsid w:val="0036479D"/>
    <w:rsid w:val="00366BD7"/>
    <w:rsid w:val="00376143"/>
    <w:rsid w:val="003771B6"/>
    <w:rsid w:val="0038067C"/>
    <w:rsid w:val="0038242F"/>
    <w:rsid w:val="00390078"/>
    <w:rsid w:val="003915E2"/>
    <w:rsid w:val="00397617"/>
    <w:rsid w:val="003B645D"/>
    <w:rsid w:val="003B6535"/>
    <w:rsid w:val="003C2010"/>
    <w:rsid w:val="003C32F7"/>
    <w:rsid w:val="003C4315"/>
    <w:rsid w:val="003C79D0"/>
    <w:rsid w:val="003C7A6D"/>
    <w:rsid w:val="003E1320"/>
    <w:rsid w:val="003E5587"/>
    <w:rsid w:val="003F0B19"/>
    <w:rsid w:val="003F1654"/>
    <w:rsid w:val="003F6A18"/>
    <w:rsid w:val="00412FEE"/>
    <w:rsid w:val="00431832"/>
    <w:rsid w:val="00433AD9"/>
    <w:rsid w:val="004348F6"/>
    <w:rsid w:val="0044150A"/>
    <w:rsid w:val="00442A00"/>
    <w:rsid w:val="004501CF"/>
    <w:rsid w:val="004578C0"/>
    <w:rsid w:val="004604C1"/>
    <w:rsid w:val="00462C26"/>
    <w:rsid w:val="00481435"/>
    <w:rsid w:val="004842DC"/>
    <w:rsid w:val="004943FE"/>
    <w:rsid w:val="004A64A6"/>
    <w:rsid w:val="004B059A"/>
    <w:rsid w:val="004B5241"/>
    <w:rsid w:val="004C3798"/>
    <w:rsid w:val="004C4225"/>
    <w:rsid w:val="004D3716"/>
    <w:rsid w:val="004F325F"/>
    <w:rsid w:val="005003E8"/>
    <w:rsid w:val="005074F2"/>
    <w:rsid w:val="0051552F"/>
    <w:rsid w:val="00522B41"/>
    <w:rsid w:val="00524B88"/>
    <w:rsid w:val="00525E36"/>
    <w:rsid w:val="005359EA"/>
    <w:rsid w:val="00536652"/>
    <w:rsid w:val="00536D83"/>
    <w:rsid w:val="00551F3E"/>
    <w:rsid w:val="00552A32"/>
    <w:rsid w:val="00563F3D"/>
    <w:rsid w:val="00564F19"/>
    <w:rsid w:val="00587829"/>
    <w:rsid w:val="005A4023"/>
    <w:rsid w:val="005A4C4D"/>
    <w:rsid w:val="005B4778"/>
    <w:rsid w:val="005B4FE2"/>
    <w:rsid w:val="005C2EF8"/>
    <w:rsid w:val="005C7C9B"/>
    <w:rsid w:val="005D442D"/>
    <w:rsid w:val="005D4F97"/>
    <w:rsid w:val="005E10A1"/>
    <w:rsid w:val="005E3997"/>
    <w:rsid w:val="005E4272"/>
    <w:rsid w:val="005E7359"/>
    <w:rsid w:val="005F7240"/>
    <w:rsid w:val="005F7E70"/>
    <w:rsid w:val="00602EC8"/>
    <w:rsid w:val="00602FAE"/>
    <w:rsid w:val="00606AE0"/>
    <w:rsid w:val="0061306E"/>
    <w:rsid w:val="00613D76"/>
    <w:rsid w:val="00632F7B"/>
    <w:rsid w:val="00634D90"/>
    <w:rsid w:val="00636E56"/>
    <w:rsid w:val="0064017F"/>
    <w:rsid w:val="00657E4B"/>
    <w:rsid w:val="006638CA"/>
    <w:rsid w:val="00677632"/>
    <w:rsid w:val="006815F7"/>
    <w:rsid w:val="00692253"/>
    <w:rsid w:val="006A21CD"/>
    <w:rsid w:val="006A78D7"/>
    <w:rsid w:val="006C6857"/>
    <w:rsid w:val="006D1075"/>
    <w:rsid w:val="006E5798"/>
    <w:rsid w:val="006E608A"/>
    <w:rsid w:val="006F2891"/>
    <w:rsid w:val="006F5C26"/>
    <w:rsid w:val="00704086"/>
    <w:rsid w:val="00705A97"/>
    <w:rsid w:val="00715837"/>
    <w:rsid w:val="00717592"/>
    <w:rsid w:val="00725E62"/>
    <w:rsid w:val="00731470"/>
    <w:rsid w:val="00740C60"/>
    <w:rsid w:val="00745BC2"/>
    <w:rsid w:val="0075093A"/>
    <w:rsid w:val="00757606"/>
    <w:rsid w:val="00762E61"/>
    <w:rsid w:val="00770573"/>
    <w:rsid w:val="00776BE8"/>
    <w:rsid w:val="00777618"/>
    <w:rsid w:val="00777E5B"/>
    <w:rsid w:val="007839E1"/>
    <w:rsid w:val="00787727"/>
    <w:rsid w:val="007904D1"/>
    <w:rsid w:val="007B1219"/>
    <w:rsid w:val="007B1898"/>
    <w:rsid w:val="007B7977"/>
    <w:rsid w:val="007D56F6"/>
    <w:rsid w:val="007E68ED"/>
    <w:rsid w:val="007F0FA2"/>
    <w:rsid w:val="00801B82"/>
    <w:rsid w:val="008034F7"/>
    <w:rsid w:val="008161D8"/>
    <w:rsid w:val="00827C3B"/>
    <w:rsid w:val="00830C46"/>
    <w:rsid w:val="00837E61"/>
    <w:rsid w:val="00840E90"/>
    <w:rsid w:val="0084336B"/>
    <w:rsid w:val="00843AE5"/>
    <w:rsid w:val="008537CE"/>
    <w:rsid w:val="0086209B"/>
    <w:rsid w:val="0086220C"/>
    <w:rsid w:val="008857AC"/>
    <w:rsid w:val="00891A14"/>
    <w:rsid w:val="008C1FAF"/>
    <w:rsid w:val="008C73F3"/>
    <w:rsid w:val="008D6AAC"/>
    <w:rsid w:val="008E1E29"/>
    <w:rsid w:val="008E3ABF"/>
    <w:rsid w:val="008F00E4"/>
    <w:rsid w:val="008F26B9"/>
    <w:rsid w:val="008F45E3"/>
    <w:rsid w:val="008F4D42"/>
    <w:rsid w:val="008F4F66"/>
    <w:rsid w:val="008F54D6"/>
    <w:rsid w:val="00907613"/>
    <w:rsid w:val="00924634"/>
    <w:rsid w:val="0093698A"/>
    <w:rsid w:val="00936FF6"/>
    <w:rsid w:val="009373FE"/>
    <w:rsid w:val="0094044F"/>
    <w:rsid w:val="009416F7"/>
    <w:rsid w:val="00945375"/>
    <w:rsid w:val="009455E7"/>
    <w:rsid w:val="00947538"/>
    <w:rsid w:val="0095069E"/>
    <w:rsid w:val="0095581C"/>
    <w:rsid w:val="00960D24"/>
    <w:rsid w:val="009706C5"/>
    <w:rsid w:val="0097124E"/>
    <w:rsid w:val="009821B1"/>
    <w:rsid w:val="00982C89"/>
    <w:rsid w:val="00984DD7"/>
    <w:rsid w:val="00990632"/>
    <w:rsid w:val="00996771"/>
    <w:rsid w:val="009A3448"/>
    <w:rsid w:val="009A54EF"/>
    <w:rsid w:val="009B1A01"/>
    <w:rsid w:val="009B4513"/>
    <w:rsid w:val="009B4D27"/>
    <w:rsid w:val="009B74B4"/>
    <w:rsid w:val="009C0102"/>
    <w:rsid w:val="009C6F1C"/>
    <w:rsid w:val="009D34FF"/>
    <w:rsid w:val="00A15AD3"/>
    <w:rsid w:val="00A37679"/>
    <w:rsid w:val="00A4595A"/>
    <w:rsid w:val="00A52C5C"/>
    <w:rsid w:val="00A54C3C"/>
    <w:rsid w:val="00A56FA9"/>
    <w:rsid w:val="00A57EED"/>
    <w:rsid w:val="00A730E4"/>
    <w:rsid w:val="00A81AC5"/>
    <w:rsid w:val="00A83D34"/>
    <w:rsid w:val="00A84AD1"/>
    <w:rsid w:val="00A9314F"/>
    <w:rsid w:val="00A97CE3"/>
    <w:rsid w:val="00AA5938"/>
    <w:rsid w:val="00AB0A54"/>
    <w:rsid w:val="00AB58C4"/>
    <w:rsid w:val="00AB67A3"/>
    <w:rsid w:val="00AE7C8C"/>
    <w:rsid w:val="00AF53F2"/>
    <w:rsid w:val="00AF5CBB"/>
    <w:rsid w:val="00AF6ACD"/>
    <w:rsid w:val="00B0367E"/>
    <w:rsid w:val="00B03B0C"/>
    <w:rsid w:val="00B06EC4"/>
    <w:rsid w:val="00B11D11"/>
    <w:rsid w:val="00B11FB5"/>
    <w:rsid w:val="00B150FC"/>
    <w:rsid w:val="00B20BD1"/>
    <w:rsid w:val="00B40751"/>
    <w:rsid w:val="00B50B61"/>
    <w:rsid w:val="00B53E36"/>
    <w:rsid w:val="00B5749E"/>
    <w:rsid w:val="00B72934"/>
    <w:rsid w:val="00B73307"/>
    <w:rsid w:val="00B76A56"/>
    <w:rsid w:val="00B81762"/>
    <w:rsid w:val="00B838B5"/>
    <w:rsid w:val="00B84A97"/>
    <w:rsid w:val="00B93365"/>
    <w:rsid w:val="00B948D2"/>
    <w:rsid w:val="00BA5D46"/>
    <w:rsid w:val="00BB4083"/>
    <w:rsid w:val="00BB450E"/>
    <w:rsid w:val="00BB576B"/>
    <w:rsid w:val="00BC3657"/>
    <w:rsid w:val="00BC5EFC"/>
    <w:rsid w:val="00BD01FA"/>
    <w:rsid w:val="00BD2753"/>
    <w:rsid w:val="00BD39C3"/>
    <w:rsid w:val="00BD5380"/>
    <w:rsid w:val="00BE4D53"/>
    <w:rsid w:val="00C027B1"/>
    <w:rsid w:val="00C0775C"/>
    <w:rsid w:val="00C1620E"/>
    <w:rsid w:val="00C24509"/>
    <w:rsid w:val="00C279A2"/>
    <w:rsid w:val="00C64ABB"/>
    <w:rsid w:val="00C67557"/>
    <w:rsid w:val="00C701E8"/>
    <w:rsid w:val="00C728A0"/>
    <w:rsid w:val="00C77FC9"/>
    <w:rsid w:val="00C82B77"/>
    <w:rsid w:val="00C92A7A"/>
    <w:rsid w:val="00C958E4"/>
    <w:rsid w:val="00C95BB0"/>
    <w:rsid w:val="00CB0141"/>
    <w:rsid w:val="00CB3079"/>
    <w:rsid w:val="00CB4203"/>
    <w:rsid w:val="00CB5D27"/>
    <w:rsid w:val="00CC4963"/>
    <w:rsid w:val="00CD532D"/>
    <w:rsid w:val="00CE1596"/>
    <w:rsid w:val="00D14DF6"/>
    <w:rsid w:val="00D172A9"/>
    <w:rsid w:val="00D245CD"/>
    <w:rsid w:val="00D5182E"/>
    <w:rsid w:val="00D51BEF"/>
    <w:rsid w:val="00D5230D"/>
    <w:rsid w:val="00D5678A"/>
    <w:rsid w:val="00D57FC0"/>
    <w:rsid w:val="00D647DB"/>
    <w:rsid w:val="00D66895"/>
    <w:rsid w:val="00D70C16"/>
    <w:rsid w:val="00D712AF"/>
    <w:rsid w:val="00D742AC"/>
    <w:rsid w:val="00D74390"/>
    <w:rsid w:val="00D75C1F"/>
    <w:rsid w:val="00D836E3"/>
    <w:rsid w:val="00DA3727"/>
    <w:rsid w:val="00DA5B0F"/>
    <w:rsid w:val="00DB0931"/>
    <w:rsid w:val="00DB590E"/>
    <w:rsid w:val="00DB798B"/>
    <w:rsid w:val="00DC04BA"/>
    <w:rsid w:val="00DC0D21"/>
    <w:rsid w:val="00DD0DB2"/>
    <w:rsid w:val="00DD210F"/>
    <w:rsid w:val="00DD27F4"/>
    <w:rsid w:val="00DE1106"/>
    <w:rsid w:val="00DE69B3"/>
    <w:rsid w:val="00E032C1"/>
    <w:rsid w:val="00E07C85"/>
    <w:rsid w:val="00E143A6"/>
    <w:rsid w:val="00E30C81"/>
    <w:rsid w:val="00E32EFD"/>
    <w:rsid w:val="00E3436F"/>
    <w:rsid w:val="00E42607"/>
    <w:rsid w:val="00E46DE2"/>
    <w:rsid w:val="00E473A6"/>
    <w:rsid w:val="00E47D70"/>
    <w:rsid w:val="00E501A4"/>
    <w:rsid w:val="00E51C0F"/>
    <w:rsid w:val="00E52918"/>
    <w:rsid w:val="00E61568"/>
    <w:rsid w:val="00E641CB"/>
    <w:rsid w:val="00E72D9F"/>
    <w:rsid w:val="00E745C1"/>
    <w:rsid w:val="00E7687D"/>
    <w:rsid w:val="00EA36CE"/>
    <w:rsid w:val="00EA57A2"/>
    <w:rsid w:val="00EB1642"/>
    <w:rsid w:val="00EB2B92"/>
    <w:rsid w:val="00EB64CD"/>
    <w:rsid w:val="00EC1750"/>
    <w:rsid w:val="00EC298F"/>
    <w:rsid w:val="00ED086C"/>
    <w:rsid w:val="00ED5E16"/>
    <w:rsid w:val="00ED7799"/>
    <w:rsid w:val="00ED7F73"/>
    <w:rsid w:val="00EE7D8B"/>
    <w:rsid w:val="00EF0494"/>
    <w:rsid w:val="00EF3BC1"/>
    <w:rsid w:val="00EF77B1"/>
    <w:rsid w:val="00F05803"/>
    <w:rsid w:val="00F266E2"/>
    <w:rsid w:val="00F42095"/>
    <w:rsid w:val="00F54CE4"/>
    <w:rsid w:val="00F74892"/>
    <w:rsid w:val="00F90BBB"/>
    <w:rsid w:val="00FA58F4"/>
    <w:rsid w:val="00FA7AB6"/>
    <w:rsid w:val="00FB1334"/>
    <w:rsid w:val="00FB2CAF"/>
    <w:rsid w:val="00FB7CE6"/>
    <w:rsid w:val="00FD12B1"/>
    <w:rsid w:val="00FD3477"/>
    <w:rsid w:val="00FD5956"/>
    <w:rsid w:val="00FD5E97"/>
    <w:rsid w:val="00FE00D9"/>
    <w:rsid w:val="00FE68B8"/>
    <w:rsid w:val="00FF0B42"/>
    <w:rsid w:val="00FF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2ABB"/>
  <w15:docId w15:val="{D6DB9EF0-B3A7-4F15-BC47-EB3B296C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C958E4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958E4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C958E4"/>
    <w:pPr>
      <w:keepNext/>
      <w:jc w:val="center"/>
      <w:outlineLvl w:val="3"/>
    </w:pPr>
    <w:rPr>
      <w:rFonts w:ascii="AcademyACTT" w:hAnsi="AcademyACTT" w:cs="Arial"/>
      <w:b/>
      <w:sz w:val="28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C958E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58E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958E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958E4"/>
    <w:rPr>
      <w:rFonts w:ascii="AcademyACTT" w:eastAsia="Times New Roman" w:hAnsi="AcademyACTT" w:cs="Arial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958E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58E4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958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103311"/>
    <w:pPr>
      <w:spacing w:after="0" w:line="240" w:lineRule="auto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6">
    <w:name w:val="List Paragraph"/>
    <w:basedOn w:val="a"/>
    <w:uiPriority w:val="99"/>
    <w:qFormat/>
    <w:rsid w:val="0010331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E00D9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FE00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0D9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rsid w:val="00FE00D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053,baiaagaaboqcaaadlguaaaxbcwaaaaaaaaaaaaaaaaaaaaaaaaaaaaaaaaaaaaaaaaaaaaaaaaaaaaaaaaaaaaaaaaaaaaaaaaaaaaaaaaaaaaaaaaaaaaaaaaaaaaaaaaaaaaaaaaaaaaaaaaaaaaaaaaaaaaaaaaaaaaaaaaaaaaaaaaaaaaaaaaaaaaaaaaaaaaaaaaaaaaaaaaaaaaaaaaaaaaaaaaaaaaaa"/>
    <w:basedOn w:val="a0"/>
    <w:rsid w:val="00C16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655B7-CA4F-4A53-84BC-73D6D048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</TotalTime>
  <Pages>9</Pages>
  <Words>13303</Words>
  <Characters>7583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Ekonomika-1</cp:lastModifiedBy>
  <cp:revision>44</cp:revision>
  <cp:lastPrinted>2025-09-19T12:35:00Z</cp:lastPrinted>
  <dcterms:created xsi:type="dcterms:W3CDTF">2024-09-16T09:12:00Z</dcterms:created>
  <dcterms:modified xsi:type="dcterms:W3CDTF">2025-09-26T13:08:00Z</dcterms:modified>
</cp:coreProperties>
</file>